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53E" w:rsidRDefault="004D653E" w:rsidP="004D653E">
      <w:pPr>
        <w:jc w:val="center"/>
        <w:rPr>
          <w:sz w:val="32"/>
          <w:szCs w:val="32"/>
        </w:rPr>
      </w:pPr>
    </w:p>
    <w:p w:rsidR="004D653E" w:rsidRDefault="004D653E" w:rsidP="004D653E">
      <w:pPr>
        <w:tabs>
          <w:tab w:val="left" w:pos="4405"/>
        </w:tabs>
        <w:jc w:val="center"/>
        <w:rPr>
          <w:sz w:val="32"/>
          <w:szCs w:val="32"/>
        </w:rPr>
      </w:pPr>
    </w:p>
    <w:p w:rsidR="004D653E" w:rsidRDefault="004D653E" w:rsidP="004D653E">
      <w:pPr>
        <w:jc w:val="center"/>
        <w:rPr>
          <w:sz w:val="32"/>
          <w:szCs w:val="32"/>
        </w:rPr>
      </w:pPr>
    </w:p>
    <w:p w:rsidR="004D653E" w:rsidRDefault="00112B47" w:rsidP="004D653E">
      <w:pPr>
        <w:tabs>
          <w:tab w:val="left" w:pos="1020"/>
          <w:tab w:val="center" w:pos="4422"/>
        </w:tabs>
        <w:jc w:val="left"/>
        <w:rPr>
          <w:sz w:val="32"/>
          <w:szCs w:val="32"/>
        </w:rPr>
      </w:pPr>
      <w:r>
        <w:rPr>
          <w:noProof/>
        </w:rPr>
        <mc:AlternateContent>
          <mc:Choice Requires="wps">
            <w:drawing>
              <wp:anchor distT="0" distB="0" distL="114300" distR="114300" simplePos="0" relativeHeight="251657216" behindDoc="0" locked="0" layoutInCell="1" allowOverlap="1" wp14:anchorId="45827B76" wp14:editId="39C72713">
                <wp:simplePos x="0" y="0"/>
                <wp:positionH relativeFrom="column">
                  <wp:posOffset>94615</wp:posOffset>
                </wp:positionH>
                <wp:positionV relativeFrom="paragraph">
                  <wp:posOffset>68580</wp:posOffset>
                </wp:positionV>
                <wp:extent cx="971550" cy="693420"/>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9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E74" w:rsidRPr="002A1D99" w:rsidRDefault="00E95E74" w:rsidP="004D653E">
                            <w:pPr>
                              <w:jc w:val="distribute"/>
                              <w:rPr>
                                <w:rFonts w:ascii="华文中宋" w:eastAsia="华文中宋" w:hAnsi="华文中宋"/>
                                <w:color w:val="FF0000"/>
                                <w:w w:val="90"/>
                                <w:sz w:val="28"/>
                                <w:szCs w:val="28"/>
                              </w:rPr>
                            </w:pPr>
                            <w:r w:rsidRPr="002A1D99">
                              <w:rPr>
                                <w:rFonts w:ascii="华文中宋" w:eastAsia="华文中宋" w:hAnsi="华文中宋" w:hint="eastAsia"/>
                                <w:color w:val="FF0000"/>
                                <w:w w:val="90"/>
                                <w:sz w:val="28"/>
                                <w:szCs w:val="28"/>
                              </w:rPr>
                              <w:t>中国水产</w:t>
                            </w:r>
                          </w:p>
                          <w:p w:rsidR="00E95E74" w:rsidRPr="002A1D99" w:rsidRDefault="00E95E74" w:rsidP="004D653E">
                            <w:pPr>
                              <w:jc w:val="distribute"/>
                              <w:rPr>
                                <w:rFonts w:ascii="华文中宋" w:eastAsia="华文中宋" w:hAnsi="华文中宋"/>
                                <w:color w:val="FF0000"/>
                                <w:w w:val="90"/>
                                <w:sz w:val="28"/>
                                <w:szCs w:val="28"/>
                              </w:rPr>
                            </w:pPr>
                            <w:r w:rsidRPr="002A1D99">
                              <w:rPr>
                                <w:rFonts w:ascii="华文中宋" w:eastAsia="华文中宋" w:hAnsi="华文中宋" w:hint="eastAsia"/>
                                <w:color w:val="FF0000"/>
                                <w:w w:val="90"/>
                                <w:sz w:val="28"/>
                                <w:szCs w:val="28"/>
                              </w:rPr>
                              <w:t>科学研究院</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6" type="#_x0000_t202" style="position:absolute;margin-left:7.45pt;margin-top:5.4pt;width:76.5pt;height:5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" stroked="f">
                <v:textbox inset="0,0,0,0">
                  <w:txbxContent>
                    <w:p w:rsidR="00E95E74" w:rsidRPr="002A1D99" w:rsidRDefault="00E95E74" w:rsidP="004D653E">
                      <w:pPr>
                        <w:jc w:val="distribute"/>
                        <w:rPr>
                          <w:rFonts w:ascii="华文中宋" w:eastAsia="华文中宋" w:hAnsi="华文中宋"/>
                          <w:color w:val="FF0000"/>
                          <w:w w:val="90"/>
                          <w:sz w:val="28"/>
                          <w:szCs w:val="28"/>
                        </w:rPr>
                      </w:pPr>
                      <w:r w:rsidRPr="002A1D99">
                        <w:rPr>
                          <w:rFonts w:ascii="华文中宋" w:eastAsia="华文中宋" w:hAnsi="华文中宋" w:hint="eastAsia"/>
                          <w:color w:val="FF0000"/>
                          <w:w w:val="90"/>
                          <w:sz w:val="28"/>
                          <w:szCs w:val="28"/>
                        </w:rPr>
                        <w:t>中国水产</w:t>
                      </w:r>
                    </w:p>
                    <w:p w:rsidR="00E95E74" w:rsidRPr="002A1D99" w:rsidRDefault="00E95E74" w:rsidP="004D653E">
                      <w:pPr>
                        <w:jc w:val="distribute"/>
                        <w:rPr>
                          <w:rFonts w:ascii="华文中宋" w:eastAsia="华文中宋" w:hAnsi="华文中宋"/>
                          <w:color w:val="FF0000"/>
                          <w:w w:val="90"/>
                          <w:sz w:val="28"/>
                          <w:szCs w:val="28"/>
                        </w:rPr>
                      </w:pPr>
                      <w:r w:rsidRPr="002A1D99">
                        <w:rPr>
                          <w:rFonts w:ascii="华文中宋" w:eastAsia="华文中宋" w:hAnsi="华文中宋" w:hint="eastAsia"/>
                          <w:color w:val="FF0000"/>
                          <w:w w:val="90"/>
                          <w:sz w:val="28"/>
                          <w:szCs w:val="28"/>
                        </w:rPr>
                        <w:t>科学研究院</w:t>
                      </w:r>
                    </w:p>
                  </w:txbxContent>
                </v:textbox>
              </v:shape>
            </w:pict>
          </mc:Fallback>
        </mc:AlternateContent>
      </w:r>
      <w:r w:rsidR="002A1D99">
        <w:rPr>
          <w:noProof/>
        </w:rPr>
        <mc:AlternateContent>
          <mc:Choice Requires="wpg">
            <w:drawing>
              <wp:anchor distT="0" distB="0" distL="114300" distR="114300" simplePos="0" relativeHeight="251658240" behindDoc="0" locked="0" layoutInCell="1" allowOverlap="1" wp14:anchorId="2832C923" wp14:editId="3F5B1743">
                <wp:simplePos x="0" y="0"/>
                <wp:positionH relativeFrom="column">
                  <wp:posOffset>46990</wp:posOffset>
                </wp:positionH>
                <wp:positionV relativeFrom="page">
                  <wp:posOffset>2152650</wp:posOffset>
                </wp:positionV>
                <wp:extent cx="5615940" cy="1760220"/>
                <wp:effectExtent l="0" t="0" r="22860" b="11430"/>
                <wp:wrapNone/>
                <wp:docPr id="3" name="组合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940" cy="1760220"/>
                          <a:chOff x="1647" y="3555"/>
                          <a:chExt cx="8844" cy="2772"/>
                        </a:xfrm>
                      </wpg:grpSpPr>
                      <wps:wsp>
                        <wps:cNvPr id="4" name="Text Box 5"/>
                        <wps:cNvSpPr txBox="1">
                          <a:spLocks noChangeArrowheads="1"/>
                        </wps:cNvSpPr>
                        <wps:spPr bwMode="auto">
                          <a:xfrm>
                            <a:off x="3252" y="3555"/>
                            <a:ext cx="7155" cy="10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E74" w:rsidRDefault="00E95E74" w:rsidP="004D653E">
                              <w:pPr>
                                <w:spacing w:line="60" w:lineRule="auto"/>
                                <w:jc w:val="distribute"/>
                                <w:rPr>
                                  <w:color w:val="FF0000"/>
                                  <w:w w:val="90"/>
                                  <w:sz w:val="76"/>
                                  <w:szCs w:val="76"/>
                                </w:rPr>
                              </w:pPr>
                              <w:r w:rsidRPr="002A1D99">
                                <w:rPr>
                                  <w:rFonts w:ascii="华文中宋" w:eastAsia="华文中宋" w:hAnsi="华文中宋" w:hint="eastAsia"/>
                                  <w:color w:val="FF0000"/>
                                  <w:w w:val="90"/>
                                  <w:sz w:val="76"/>
                                  <w:szCs w:val="76"/>
                                </w:rPr>
                                <w:t>黑龙江水产研究所文件</w:t>
                              </w:r>
                              <w:proofErr w:type="gramStart"/>
                              <w:r>
                                <w:rPr>
                                  <w:rFonts w:hint="eastAsia"/>
                                  <w:color w:val="FF0000"/>
                                  <w:w w:val="90"/>
                                  <w:sz w:val="76"/>
                                  <w:szCs w:val="76"/>
                                </w:rPr>
                                <w:t>件</w:t>
                              </w:r>
                              <w:proofErr w:type="gramEnd"/>
                            </w:p>
                          </w:txbxContent>
                        </wps:txbx>
                        <wps:bodyPr rot="0" vert="horz" wrap="square" lIns="0" tIns="0" rIns="0" bIns="0" anchor="t" anchorCtr="0" upright="1">
                          <a:noAutofit/>
                        </wps:bodyPr>
                      </wps:wsp>
                      <wps:wsp>
                        <wps:cNvPr id="5" name="Line 6"/>
                        <wps:cNvCnPr/>
                        <wps:spPr bwMode="auto">
                          <a:xfrm>
                            <a:off x="1647" y="6327"/>
                            <a:ext cx="8844"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6" name="Text Box 7"/>
                        <wps:cNvSpPr txBox="1">
                          <a:spLocks noChangeArrowheads="1"/>
                        </wps:cNvSpPr>
                        <wps:spPr bwMode="auto">
                          <a:xfrm>
                            <a:off x="4091" y="5291"/>
                            <a:ext cx="3960" cy="997"/>
                          </a:xfrm>
                          <a:prstGeom prst="rect">
                            <a:avLst/>
                          </a:prstGeom>
                          <a:solidFill>
                            <a:srgbClr val="FFFFFF"/>
                          </a:solidFill>
                          <a:ln w="9525">
                            <a:solidFill>
                              <a:srgbClr val="FFFFFF"/>
                            </a:solidFill>
                            <a:miter lim="800000"/>
                            <a:headEnd/>
                            <a:tailEnd/>
                          </a:ln>
                        </wps:spPr>
                        <wps:txbx>
                          <w:txbxContent>
                            <w:p w:rsidR="00411B46" w:rsidRDefault="00E95E74" w:rsidP="004D653E">
                              <w:pPr>
                                <w:jc w:val="center"/>
                                <w:rPr>
                                  <w:rFonts w:ascii="宋体" w:eastAsia="仿宋_GB2312" w:hAnsi="宋体"/>
                                  <w:sz w:val="31"/>
                                </w:rPr>
                              </w:pPr>
                              <w:r>
                                <w:rPr>
                                  <w:rFonts w:ascii="宋体" w:eastAsia="仿宋_GB2312" w:hAnsi="宋体" w:hint="eastAsia"/>
                                  <w:sz w:val="31"/>
                                </w:rPr>
                                <w:t>黑水</w:t>
                              </w:r>
                              <w:proofErr w:type="gramStart"/>
                              <w:r w:rsidR="00A13337">
                                <w:rPr>
                                  <w:rFonts w:ascii="宋体" w:eastAsia="仿宋_GB2312" w:hAnsi="宋体" w:hint="eastAsia"/>
                                  <w:sz w:val="31"/>
                                </w:rPr>
                                <w:t>财条发</w:t>
                              </w:r>
                              <w:proofErr w:type="gramEnd"/>
                              <w:r>
                                <w:rPr>
                                  <w:rFonts w:ascii="宋体" w:eastAsia="仿宋_GB2312" w:hAnsi="宋体" w:hint="eastAsia"/>
                                  <w:sz w:val="31"/>
                                </w:rPr>
                                <w:t>[20</w:t>
                              </w:r>
                              <w:r w:rsidR="003B6DFF">
                                <w:rPr>
                                  <w:rFonts w:ascii="宋体" w:eastAsia="仿宋_GB2312" w:hAnsi="宋体" w:hint="eastAsia"/>
                                  <w:sz w:val="31"/>
                                </w:rPr>
                                <w:t>1</w:t>
                              </w:r>
                              <w:r w:rsidR="004C6491">
                                <w:rPr>
                                  <w:rFonts w:ascii="宋体" w:eastAsia="仿宋_GB2312" w:hAnsi="宋体" w:hint="eastAsia"/>
                                  <w:sz w:val="31"/>
                                </w:rPr>
                                <w:t>4</w:t>
                              </w:r>
                              <w:bookmarkStart w:id="0" w:name="_GoBack"/>
                              <w:bookmarkEnd w:id="0"/>
                              <w:r>
                                <w:rPr>
                                  <w:rFonts w:ascii="宋体" w:eastAsia="仿宋_GB2312" w:hAnsi="宋体" w:hint="eastAsia"/>
                                  <w:sz w:val="31"/>
                                </w:rPr>
                                <w:t>]</w:t>
                              </w:r>
                              <w:r w:rsidR="00A13337">
                                <w:rPr>
                                  <w:rFonts w:ascii="宋体" w:eastAsia="仿宋_GB2312" w:hAnsi="宋体" w:hint="eastAsia"/>
                                  <w:sz w:val="31"/>
                                </w:rPr>
                                <w:t>69</w:t>
                              </w:r>
                              <w:r w:rsidR="00411B46">
                                <w:rPr>
                                  <w:rFonts w:ascii="宋体" w:eastAsia="仿宋_GB2312" w:hAnsi="宋体" w:hint="eastAsia"/>
                                  <w:sz w:val="31"/>
                                </w:rPr>
                                <w:t>号</w:t>
                              </w:r>
                            </w:p>
                            <w:p w:rsidR="00E95E74" w:rsidRDefault="00411B46" w:rsidP="004D653E">
                              <w:pPr>
                                <w:jc w:val="center"/>
                                <w:rPr>
                                  <w:rFonts w:ascii="宋体" w:eastAsia="仿宋_GB2312" w:hAnsi="宋体"/>
                                  <w:sz w:val="31"/>
                                </w:rPr>
                              </w:pPr>
                              <w:r>
                                <w:rPr>
                                  <w:rFonts w:ascii="宋体" w:eastAsia="仿宋_GB2312" w:hAnsi="宋体" w:hint="eastAsia"/>
                                  <w:sz w:val="31"/>
                                </w:rPr>
                                <w:t>9</w:t>
                              </w:r>
                              <w:r w:rsidR="00E95E74">
                                <w:rPr>
                                  <w:rFonts w:ascii="宋体" w:eastAsia="仿宋_GB2312" w:hAnsi="宋体" w:hint="eastAsia"/>
                                  <w:sz w:val="31"/>
                                </w:rPr>
                                <w:t>号</w:t>
                              </w:r>
                            </w:p>
                          </w:txbxContent>
                        </wps:txbx>
                        <wps:bodyPr rot="0" vert="horz" wrap="square" lIns="91440" tIns="18000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3" o:spid="_x0000_s1027" style="position:absolute;margin-left:3.7pt;margin-top:169.5pt;width:442.2pt;height:138.6pt;z-index:251658240;mso-position-vertical-relative:page" coordorigin="1647,3555" coordsize="8844,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">
                <v:shapetype id="_x0000_t202" coordsize="21600,21600" o:spt="202" path="m,l,21600r21600,l21600,xe">
                  <v:stroke joinstyle="miter"/>
                  <v:path gradientshapeok="t" o:connecttype="rect"/>
                </v:shapetype>
                <v:shape id="Text Box 5" o:spid="_x0000_s1028" type="#_x0000_t202" style="position:absolute;left:3252;top:3555;width:7155;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rsidR="00E95E74" w:rsidRDefault="00E95E74" w:rsidP="004D653E">
                        <w:pPr>
                          <w:spacing w:line="60" w:lineRule="auto"/>
                          <w:jc w:val="distribute"/>
                          <w:rPr>
                            <w:color w:val="FF0000"/>
                            <w:w w:val="90"/>
                            <w:sz w:val="76"/>
                            <w:szCs w:val="76"/>
                          </w:rPr>
                        </w:pPr>
                        <w:r w:rsidRPr="002A1D99">
                          <w:rPr>
                            <w:rFonts w:ascii="华文中宋" w:eastAsia="华文中宋" w:hAnsi="华文中宋" w:hint="eastAsia"/>
                            <w:color w:val="FF0000"/>
                            <w:w w:val="90"/>
                            <w:sz w:val="76"/>
                            <w:szCs w:val="76"/>
                          </w:rPr>
                          <w:t>黑龙江水产研究所文件</w:t>
                        </w:r>
                        <w:proofErr w:type="gramStart"/>
                        <w:r>
                          <w:rPr>
                            <w:rFonts w:hint="eastAsia"/>
                            <w:color w:val="FF0000"/>
                            <w:w w:val="90"/>
                            <w:sz w:val="76"/>
                            <w:szCs w:val="76"/>
                          </w:rPr>
                          <w:t>件</w:t>
                        </w:r>
                        <w:proofErr w:type="gramEnd"/>
                      </w:p>
                    </w:txbxContent>
                  </v:textbox>
                </v:shape>
                <v:line id="Line 6" o:spid="_x0000_s1029" style="position:absolute;visibility:visible;mso-wrap-style:square" from="1647,6327" to="10491,6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O+1MIAAADaAAAADwAAAGRycy9kb3ducmV2LnhtbESPQYvCMBSE7wv+h/AEb5oqukg1iiiK&#10;6O5htYLHR/Nsi81LaaLWf28EYY/DzHzDTOeNKcWdaldYVtDvRSCIU6sLzhQkx3V3DMJ5ZI2lZVLw&#10;JAfzWetrirG2D/6j+8FnIkDYxagg976KpXRpTgZdz1bEwbvY2qAPss6krvER4KaUgyj6lgYLDgs5&#10;VrTMKb0ebkbBqRytlpv97zA5J8MFRqsdb35QqU67WUxAeGr8f/jT3moFI3hfCTdAz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HO+1MIAAADaAAAADwAAAAAAAAAAAAAA&#10;AAChAgAAZHJzL2Rvd25yZXYueG1sUEsFBgAAAAAEAAQA+QAAAJADAAAAAA==&#10;" strokecolor="red" strokeweight="2pt"/>
                <v:shape id="Text Box 7" o:spid="_x0000_s1030" type="#_x0000_t202" style="position:absolute;left:4091;top:5291;width:3960;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ETB8IA&#10;AADaAAAADwAAAGRycy9kb3ducmV2LnhtbESP3YrCMBSE7xd8h3AEbxabrmDRahQRRNmLBasPcGxO&#10;f7A5KU221rffCAteDjPzDbPeDqYRPXWutqzgK4pBEOdW11wquF4O0wUI55E1NpZJwZMcbDejjzWm&#10;2j74TH3mSxEg7FJUUHnfplK6vCKDLrItcfAK2xn0QXal1B0+Atw0chbHiTRYc1iosKV9Rfk9+zUK&#10;vm/98ilvCzZJ3FBbzPhn/nlUajIedisQngb/Dv+3T1pBAq8r4Qb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RMHwgAAANoAAAAPAAAAAAAAAAAAAAAAAJgCAABkcnMvZG93&#10;bnJldi54bWxQSwUGAAAAAAQABAD1AAAAhwMAAAAA&#10;" strokecolor="white">
                  <v:textbox inset=",5mm,,0">
                    <w:txbxContent>
                      <w:p w:rsidR="00411B46" w:rsidRDefault="00E95E74" w:rsidP="004D653E">
                        <w:pPr>
                          <w:jc w:val="center"/>
                          <w:rPr>
                            <w:rFonts w:ascii="宋体" w:eastAsia="仿宋_GB2312" w:hAnsi="宋体"/>
                            <w:sz w:val="31"/>
                          </w:rPr>
                        </w:pPr>
                        <w:r>
                          <w:rPr>
                            <w:rFonts w:ascii="宋体" w:eastAsia="仿宋_GB2312" w:hAnsi="宋体" w:hint="eastAsia"/>
                            <w:sz w:val="31"/>
                          </w:rPr>
                          <w:t>黑水</w:t>
                        </w:r>
                        <w:proofErr w:type="gramStart"/>
                        <w:r w:rsidR="00A13337">
                          <w:rPr>
                            <w:rFonts w:ascii="宋体" w:eastAsia="仿宋_GB2312" w:hAnsi="宋体" w:hint="eastAsia"/>
                            <w:sz w:val="31"/>
                          </w:rPr>
                          <w:t>财条发</w:t>
                        </w:r>
                        <w:proofErr w:type="gramEnd"/>
                        <w:r>
                          <w:rPr>
                            <w:rFonts w:ascii="宋体" w:eastAsia="仿宋_GB2312" w:hAnsi="宋体" w:hint="eastAsia"/>
                            <w:sz w:val="31"/>
                          </w:rPr>
                          <w:t>[20</w:t>
                        </w:r>
                        <w:r w:rsidR="003B6DFF">
                          <w:rPr>
                            <w:rFonts w:ascii="宋体" w:eastAsia="仿宋_GB2312" w:hAnsi="宋体" w:hint="eastAsia"/>
                            <w:sz w:val="31"/>
                          </w:rPr>
                          <w:t>1</w:t>
                        </w:r>
                        <w:r w:rsidR="004C6491">
                          <w:rPr>
                            <w:rFonts w:ascii="宋体" w:eastAsia="仿宋_GB2312" w:hAnsi="宋体" w:hint="eastAsia"/>
                            <w:sz w:val="31"/>
                          </w:rPr>
                          <w:t>4</w:t>
                        </w:r>
                        <w:bookmarkStart w:id="1" w:name="_GoBack"/>
                        <w:bookmarkEnd w:id="1"/>
                        <w:r>
                          <w:rPr>
                            <w:rFonts w:ascii="宋体" w:eastAsia="仿宋_GB2312" w:hAnsi="宋体" w:hint="eastAsia"/>
                            <w:sz w:val="31"/>
                          </w:rPr>
                          <w:t>]</w:t>
                        </w:r>
                        <w:r w:rsidR="00A13337">
                          <w:rPr>
                            <w:rFonts w:ascii="宋体" w:eastAsia="仿宋_GB2312" w:hAnsi="宋体" w:hint="eastAsia"/>
                            <w:sz w:val="31"/>
                          </w:rPr>
                          <w:t>69</w:t>
                        </w:r>
                        <w:r w:rsidR="00411B46">
                          <w:rPr>
                            <w:rFonts w:ascii="宋体" w:eastAsia="仿宋_GB2312" w:hAnsi="宋体" w:hint="eastAsia"/>
                            <w:sz w:val="31"/>
                          </w:rPr>
                          <w:t>号</w:t>
                        </w:r>
                      </w:p>
                      <w:p w:rsidR="00E95E74" w:rsidRDefault="00411B46" w:rsidP="004D653E">
                        <w:pPr>
                          <w:jc w:val="center"/>
                          <w:rPr>
                            <w:rFonts w:ascii="宋体" w:eastAsia="仿宋_GB2312" w:hAnsi="宋体"/>
                            <w:sz w:val="31"/>
                          </w:rPr>
                        </w:pPr>
                        <w:r>
                          <w:rPr>
                            <w:rFonts w:ascii="宋体" w:eastAsia="仿宋_GB2312" w:hAnsi="宋体" w:hint="eastAsia"/>
                            <w:sz w:val="31"/>
                          </w:rPr>
                          <w:t>9</w:t>
                        </w:r>
                        <w:r w:rsidR="00E95E74">
                          <w:rPr>
                            <w:rFonts w:ascii="宋体" w:eastAsia="仿宋_GB2312" w:hAnsi="宋体" w:hint="eastAsia"/>
                            <w:sz w:val="31"/>
                          </w:rPr>
                          <w:t>号</w:t>
                        </w:r>
                      </w:p>
                    </w:txbxContent>
                  </v:textbox>
                </v:shape>
                <w10:wrap anchory="page"/>
              </v:group>
            </w:pict>
          </mc:Fallback>
        </mc:AlternateContent>
      </w:r>
      <w:r w:rsidR="004D653E">
        <w:rPr>
          <w:sz w:val="32"/>
          <w:szCs w:val="32"/>
        </w:rPr>
        <w:tab/>
      </w:r>
      <w:r w:rsidR="004D653E">
        <w:rPr>
          <w:sz w:val="32"/>
          <w:szCs w:val="32"/>
        </w:rPr>
        <w:tab/>
      </w:r>
    </w:p>
    <w:p w:rsidR="004D653E" w:rsidRDefault="004D653E" w:rsidP="004D653E">
      <w:pPr>
        <w:jc w:val="center"/>
        <w:rPr>
          <w:sz w:val="32"/>
          <w:szCs w:val="32"/>
        </w:rPr>
      </w:pPr>
    </w:p>
    <w:p w:rsidR="004D653E" w:rsidRDefault="004D653E" w:rsidP="004D653E">
      <w:pPr>
        <w:jc w:val="center"/>
        <w:rPr>
          <w:sz w:val="32"/>
          <w:szCs w:val="32"/>
        </w:rPr>
      </w:pPr>
    </w:p>
    <w:p w:rsidR="004D653E" w:rsidRDefault="004D653E" w:rsidP="004D653E">
      <w:pPr>
        <w:jc w:val="center"/>
        <w:rPr>
          <w:sz w:val="24"/>
        </w:rPr>
      </w:pPr>
    </w:p>
    <w:p w:rsidR="004D653E" w:rsidRDefault="004D653E" w:rsidP="004D653E">
      <w:pPr>
        <w:jc w:val="center"/>
        <w:rPr>
          <w:rFonts w:ascii="仿宋_GB2312" w:eastAsia="仿宋_GB2312"/>
          <w:sz w:val="32"/>
          <w:szCs w:val="32"/>
        </w:rPr>
      </w:pPr>
      <w:r>
        <w:rPr>
          <w:rFonts w:ascii="仿宋_GB2312" w:eastAsia="仿宋_GB2312" w:hint="eastAsia"/>
          <w:sz w:val="32"/>
          <w:szCs w:val="32"/>
        </w:rPr>
        <w:t>黑水研发[2014]6号</w:t>
      </w:r>
    </w:p>
    <w:p w:rsidR="00C7287E" w:rsidRDefault="00C7287E" w:rsidP="003F218C">
      <w:pPr>
        <w:rPr>
          <w:rFonts w:ascii="仿宋_GB2312" w:eastAsia="仿宋_GB2312" w:hAnsi="Times New Roman"/>
          <w:sz w:val="52"/>
          <w:szCs w:val="52"/>
        </w:rPr>
      </w:pPr>
    </w:p>
    <w:p w:rsidR="00A13337" w:rsidRPr="00A13337" w:rsidRDefault="00A13337" w:rsidP="00A13337">
      <w:pPr>
        <w:widowControl/>
        <w:spacing w:before="2" w:after="45" w:line="360" w:lineRule="auto"/>
        <w:jc w:val="center"/>
        <w:rPr>
          <w:rFonts w:ascii="宋体" w:hAnsi="宋体"/>
          <w:b/>
          <w:bCs/>
          <w:sz w:val="44"/>
          <w:szCs w:val="20"/>
        </w:rPr>
      </w:pPr>
      <w:r w:rsidRPr="00A13337">
        <w:rPr>
          <w:rFonts w:ascii="Times New Roman" w:hAnsi="Times New Roman" w:hint="eastAsia"/>
          <w:b/>
          <w:sz w:val="44"/>
          <w:szCs w:val="44"/>
        </w:rPr>
        <w:t>关于印发《黑龙江水产研究所</w:t>
      </w:r>
      <w:r w:rsidRPr="00A13337">
        <w:rPr>
          <w:rFonts w:ascii="宋体" w:hAnsi="宋体" w:hint="eastAsia"/>
          <w:b/>
          <w:bCs/>
          <w:sz w:val="44"/>
          <w:szCs w:val="20"/>
        </w:rPr>
        <w:t>科研项目（课题）经费预算调整管理办法（试行）</w:t>
      </w:r>
      <w:r w:rsidRPr="00A13337">
        <w:rPr>
          <w:rFonts w:ascii="宋体" w:hAnsi="宋体" w:hint="eastAsia"/>
          <w:b/>
          <w:sz w:val="44"/>
          <w:szCs w:val="44"/>
        </w:rPr>
        <w:t>》的通知</w:t>
      </w:r>
    </w:p>
    <w:p w:rsidR="00A13337" w:rsidRPr="00A13337" w:rsidRDefault="00A13337" w:rsidP="00A13337">
      <w:pPr>
        <w:rPr>
          <w:rFonts w:ascii="仿宋_GB2312" w:eastAsia="仿宋_GB2312" w:hAnsi="Times New Roman"/>
          <w:sz w:val="32"/>
          <w:szCs w:val="32"/>
        </w:rPr>
      </w:pPr>
    </w:p>
    <w:p w:rsidR="00A13337" w:rsidRPr="00A13337" w:rsidRDefault="00A13337" w:rsidP="00A13337">
      <w:pPr>
        <w:spacing w:line="360" w:lineRule="auto"/>
        <w:rPr>
          <w:rFonts w:ascii="仿宋_GB2312" w:eastAsia="仿宋_GB2312" w:hAnsi="宋体"/>
          <w:bCs/>
          <w:color w:val="000000"/>
          <w:sz w:val="32"/>
          <w:szCs w:val="32"/>
        </w:rPr>
      </w:pPr>
      <w:r w:rsidRPr="00A13337">
        <w:rPr>
          <w:rFonts w:ascii="仿宋_GB2312" w:eastAsia="仿宋_GB2312" w:hAnsi="宋体" w:hint="eastAsia"/>
          <w:bCs/>
          <w:color w:val="000000"/>
          <w:sz w:val="32"/>
          <w:szCs w:val="32"/>
        </w:rPr>
        <w:t>所属各部门：</w:t>
      </w:r>
    </w:p>
    <w:p w:rsidR="00A13337" w:rsidRPr="00A13337" w:rsidRDefault="00A13337" w:rsidP="00A13337">
      <w:pPr>
        <w:ind w:firstLineChars="200" w:firstLine="640"/>
        <w:rPr>
          <w:rFonts w:ascii="仿宋_GB2312" w:eastAsia="仿宋_GB2312" w:hAnsi="Times New Roman"/>
          <w:sz w:val="32"/>
          <w:szCs w:val="32"/>
        </w:rPr>
      </w:pPr>
      <w:r w:rsidRPr="00A13337">
        <w:rPr>
          <w:rFonts w:ascii="仿宋_GB2312" w:eastAsia="仿宋_GB2312" w:hAnsi="Times New Roman" w:hint="eastAsia"/>
          <w:sz w:val="32"/>
          <w:szCs w:val="32"/>
        </w:rPr>
        <w:t>《中国水产科学研究院黑龙江水产研究所科研项目（课题）经费预算调整管理办法（试行）》经2014年8月18日所长办公会扩大会议讨论通过，现正式印发，请遵照执行。</w:t>
      </w:r>
    </w:p>
    <w:p w:rsidR="00A13337" w:rsidRPr="00A13337" w:rsidRDefault="00A13337" w:rsidP="00A13337">
      <w:pPr>
        <w:rPr>
          <w:rFonts w:ascii="仿宋_GB2312" w:eastAsia="仿宋_GB2312" w:hAnsi="Times New Roman"/>
          <w:sz w:val="32"/>
          <w:szCs w:val="32"/>
        </w:rPr>
      </w:pPr>
    </w:p>
    <w:p w:rsidR="00A13337" w:rsidRPr="00A13337" w:rsidRDefault="00A13337" w:rsidP="00A13337">
      <w:pPr>
        <w:ind w:left="960" w:hangingChars="300" w:hanging="960"/>
        <w:rPr>
          <w:rFonts w:ascii="仿宋_GB2312" w:eastAsia="仿宋_GB2312" w:hAnsi="Times New Roman"/>
          <w:sz w:val="32"/>
          <w:szCs w:val="32"/>
        </w:rPr>
      </w:pPr>
      <w:r w:rsidRPr="00A13337">
        <w:rPr>
          <w:rFonts w:ascii="仿宋_GB2312" w:eastAsia="仿宋_GB2312" w:hAnsi="Times New Roman" w:hint="eastAsia"/>
          <w:sz w:val="32"/>
          <w:szCs w:val="32"/>
        </w:rPr>
        <w:t>附件：《中国水产科学研究院黑龙江水产研究所科研项目（课题）经费预算调整管理办法（试行）》</w:t>
      </w:r>
    </w:p>
    <w:p w:rsidR="00A13337" w:rsidRPr="00A13337" w:rsidRDefault="00A13337" w:rsidP="00A13337">
      <w:pPr>
        <w:ind w:leftChars="304" w:left="1598" w:hangingChars="300" w:hanging="960"/>
        <w:rPr>
          <w:rFonts w:ascii="仿宋_GB2312" w:eastAsia="仿宋_GB2312" w:hAnsi="Times New Roman"/>
          <w:sz w:val="32"/>
          <w:szCs w:val="32"/>
        </w:rPr>
      </w:pPr>
    </w:p>
    <w:p w:rsidR="00A13337" w:rsidRPr="00A13337" w:rsidRDefault="00A13337" w:rsidP="00A13337">
      <w:pPr>
        <w:ind w:firstLineChars="200" w:firstLine="640"/>
        <w:rPr>
          <w:rFonts w:ascii="仿宋_GB2312" w:eastAsia="仿宋_GB2312" w:hAnsi="Times New Roman"/>
          <w:color w:val="000000"/>
          <w:sz w:val="32"/>
          <w:szCs w:val="32"/>
        </w:rPr>
      </w:pPr>
      <w:r w:rsidRPr="00A13337">
        <w:rPr>
          <w:rFonts w:ascii="仿宋_GB2312" w:eastAsia="仿宋_GB2312" w:hAnsi="Times New Roman" w:hint="eastAsia"/>
          <w:color w:val="000000"/>
          <w:sz w:val="32"/>
          <w:szCs w:val="32"/>
        </w:rPr>
        <w:t xml:space="preserve">           中国水产科学研究院黑龙江水产研究所</w:t>
      </w:r>
    </w:p>
    <w:p w:rsidR="00A13337" w:rsidRPr="00A13337" w:rsidRDefault="00A13337" w:rsidP="00A13337">
      <w:pPr>
        <w:ind w:firstLineChars="200" w:firstLine="640"/>
        <w:rPr>
          <w:rFonts w:ascii="仿宋_GB2312" w:eastAsia="仿宋_GB2312" w:hAnsi="Times New Roman"/>
          <w:color w:val="000000"/>
          <w:sz w:val="32"/>
          <w:szCs w:val="32"/>
        </w:rPr>
      </w:pPr>
      <w:r w:rsidRPr="00A13337">
        <w:rPr>
          <w:rFonts w:ascii="仿宋_GB2312" w:eastAsia="仿宋_GB2312" w:hAnsi="Times New Roman" w:hint="eastAsia"/>
          <w:color w:val="000000"/>
          <w:sz w:val="32"/>
          <w:szCs w:val="32"/>
        </w:rPr>
        <w:t xml:space="preserve">                   2014年8月18日</w:t>
      </w:r>
    </w:p>
    <w:p w:rsidR="00A13337" w:rsidRDefault="00A13337" w:rsidP="00A13337">
      <w:pPr>
        <w:rPr>
          <w:rFonts w:ascii="仿宋_GB2312" w:eastAsia="仿宋_GB2312" w:hAnsi="Times New Roman"/>
          <w:color w:val="000000"/>
          <w:sz w:val="32"/>
          <w:szCs w:val="32"/>
        </w:rPr>
      </w:pPr>
    </w:p>
    <w:p w:rsidR="00A13337" w:rsidRDefault="00A13337" w:rsidP="00A13337">
      <w:pPr>
        <w:rPr>
          <w:rFonts w:ascii="仿宋_GB2312" w:eastAsia="仿宋_GB2312" w:hAnsi="Times New Roman"/>
          <w:color w:val="000000"/>
          <w:sz w:val="32"/>
          <w:szCs w:val="32"/>
        </w:rPr>
      </w:pPr>
    </w:p>
    <w:p w:rsidR="00A13337" w:rsidRDefault="00A13337" w:rsidP="00A13337">
      <w:pPr>
        <w:rPr>
          <w:rFonts w:ascii="仿宋_GB2312" w:eastAsia="仿宋_GB2312" w:hAnsi="Times New Roman"/>
          <w:color w:val="000000"/>
          <w:sz w:val="32"/>
          <w:szCs w:val="32"/>
        </w:rPr>
      </w:pPr>
    </w:p>
    <w:p w:rsidR="00A13337" w:rsidRDefault="00A13337" w:rsidP="00A13337">
      <w:pPr>
        <w:rPr>
          <w:rFonts w:ascii="仿宋_GB2312" w:eastAsia="仿宋_GB2312" w:hAnsi="Times New Roman"/>
          <w:color w:val="000000"/>
          <w:sz w:val="32"/>
          <w:szCs w:val="32"/>
        </w:rPr>
      </w:pPr>
    </w:p>
    <w:p w:rsidR="00A13337" w:rsidRDefault="00A13337" w:rsidP="00A13337">
      <w:pPr>
        <w:rPr>
          <w:rFonts w:ascii="仿宋_GB2312" w:eastAsia="仿宋_GB2312" w:hAnsi="Times New Roman"/>
          <w:color w:val="000000"/>
          <w:sz w:val="32"/>
          <w:szCs w:val="32"/>
        </w:rPr>
      </w:pPr>
    </w:p>
    <w:p w:rsidR="00A13337" w:rsidRDefault="00A13337" w:rsidP="00A13337">
      <w:pPr>
        <w:rPr>
          <w:rFonts w:ascii="仿宋_GB2312" w:eastAsia="仿宋_GB2312" w:hAnsi="Times New Roman"/>
          <w:color w:val="000000"/>
          <w:sz w:val="32"/>
          <w:szCs w:val="32"/>
        </w:rPr>
      </w:pPr>
    </w:p>
    <w:p w:rsidR="00A13337" w:rsidRDefault="00A13337" w:rsidP="00A13337">
      <w:pPr>
        <w:rPr>
          <w:rFonts w:ascii="仿宋_GB2312" w:eastAsia="仿宋_GB2312" w:hAnsi="Times New Roman"/>
          <w:color w:val="000000"/>
          <w:sz w:val="32"/>
          <w:szCs w:val="32"/>
        </w:rPr>
      </w:pPr>
    </w:p>
    <w:p w:rsidR="00A13337" w:rsidRDefault="00A13337" w:rsidP="00A13337">
      <w:pPr>
        <w:rPr>
          <w:rFonts w:ascii="仿宋_GB2312" w:eastAsia="仿宋_GB2312" w:hAnsi="Times New Roman"/>
          <w:color w:val="000000"/>
          <w:sz w:val="32"/>
          <w:szCs w:val="32"/>
        </w:rPr>
      </w:pPr>
    </w:p>
    <w:p w:rsidR="00A13337" w:rsidRDefault="00A13337" w:rsidP="00A13337">
      <w:pPr>
        <w:rPr>
          <w:rFonts w:ascii="仿宋_GB2312" w:eastAsia="仿宋_GB2312" w:hAnsi="Times New Roman"/>
          <w:color w:val="000000"/>
          <w:sz w:val="32"/>
          <w:szCs w:val="32"/>
        </w:rPr>
      </w:pPr>
    </w:p>
    <w:p w:rsidR="00A13337" w:rsidRDefault="00A13337" w:rsidP="00A13337">
      <w:pPr>
        <w:rPr>
          <w:rFonts w:ascii="仿宋_GB2312" w:eastAsia="仿宋_GB2312" w:hAnsi="Times New Roman"/>
          <w:color w:val="000000"/>
          <w:sz w:val="32"/>
          <w:szCs w:val="32"/>
        </w:rPr>
      </w:pPr>
    </w:p>
    <w:p w:rsidR="00A13337" w:rsidRDefault="00A13337" w:rsidP="00A13337">
      <w:pPr>
        <w:rPr>
          <w:rFonts w:ascii="仿宋_GB2312" w:eastAsia="仿宋_GB2312" w:hAnsi="Times New Roman"/>
          <w:color w:val="000000"/>
          <w:sz w:val="32"/>
          <w:szCs w:val="32"/>
        </w:rPr>
      </w:pPr>
    </w:p>
    <w:p w:rsidR="00A13337" w:rsidRDefault="00A13337" w:rsidP="00A13337">
      <w:pPr>
        <w:rPr>
          <w:rFonts w:ascii="仿宋_GB2312" w:eastAsia="仿宋_GB2312" w:hAnsi="Times New Roman"/>
          <w:color w:val="000000"/>
          <w:sz w:val="32"/>
          <w:szCs w:val="32"/>
        </w:rPr>
      </w:pPr>
    </w:p>
    <w:p w:rsidR="00A13337" w:rsidRDefault="00A13337" w:rsidP="00A13337">
      <w:pPr>
        <w:rPr>
          <w:rFonts w:ascii="仿宋_GB2312" w:eastAsia="仿宋_GB2312" w:hAnsi="Times New Roman"/>
          <w:color w:val="000000"/>
          <w:sz w:val="32"/>
          <w:szCs w:val="32"/>
        </w:rPr>
      </w:pPr>
    </w:p>
    <w:p w:rsidR="00A13337" w:rsidRDefault="00A13337" w:rsidP="00A13337">
      <w:pPr>
        <w:rPr>
          <w:rFonts w:ascii="仿宋_GB2312" w:eastAsia="仿宋_GB2312" w:hAnsi="Times New Roman"/>
          <w:color w:val="000000"/>
          <w:sz w:val="32"/>
          <w:szCs w:val="32"/>
        </w:rPr>
      </w:pPr>
    </w:p>
    <w:p w:rsidR="00A13337" w:rsidRDefault="00A13337" w:rsidP="00A13337">
      <w:pPr>
        <w:rPr>
          <w:rFonts w:ascii="仿宋_GB2312" w:eastAsia="仿宋_GB2312" w:hAnsi="Times New Roman"/>
          <w:color w:val="000000"/>
          <w:sz w:val="32"/>
          <w:szCs w:val="32"/>
        </w:rPr>
      </w:pPr>
    </w:p>
    <w:p w:rsidR="00A13337" w:rsidRDefault="00A13337" w:rsidP="00A13337">
      <w:pPr>
        <w:rPr>
          <w:rFonts w:ascii="仿宋_GB2312" w:eastAsia="仿宋_GB2312" w:hAnsi="Times New Roman"/>
          <w:color w:val="000000"/>
          <w:sz w:val="32"/>
          <w:szCs w:val="32"/>
        </w:rPr>
      </w:pPr>
    </w:p>
    <w:p w:rsidR="00A13337" w:rsidRDefault="00A13337" w:rsidP="00A13337">
      <w:pPr>
        <w:rPr>
          <w:rFonts w:ascii="仿宋_GB2312" w:eastAsia="仿宋_GB2312" w:hAnsi="Times New Roman"/>
          <w:color w:val="000000"/>
          <w:sz w:val="32"/>
          <w:szCs w:val="32"/>
        </w:rPr>
      </w:pPr>
    </w:p>
    <w:p w:rsidR="00A13337" w:rsidRDefault="00A13337" w:rsidP="00A13337">
      <w:pPr>
        <w:rPr>
          <w:rFonts w:ascii="仿宋_GB2312" w:eastAsia="仿宋_GB2312" w:hAnsi="Times New Roman"/>
          <w:color w:val="000000"/>
          <w:sz w:val="32"/>
          <w:szCs w:val="32"/>
        </w:rPr>
      </w:pPr>
    </w:p>
    <w:p w:rsidR="00A13337" w:rsidRDefault="00A13337" w:rsidP="00A13337">
      <w:pPr>
        <w:rPr>
          <w:rFonts w:ascii="仿宋_GB2312" w:eastAsia="仿宋_GB2312" w:hAnsi="Times New Roman"/>
          <w:color w:val="000000"/>
          <w:sz w:val="32"/>
          <w:szCs w:val="32"/>
        </w:rPr>
      </w:pPr>
    </w:p>
    <w:p w:rsidR="00A13337" w:rsidRPr="00A13337" w:rsidRDefault="00A13337" w:rsidP="00A13337">
      <w:pPr>
        <w:rPr>
          <w:rFonts w:ascii="仿宋_GB2312" w:eastAsia="仿宋_GB2312" w:hAnsi="Times New Roman"/>
          <w:color w:val="000000"/>
          <w:sz w:val="32"/>
          <w:szCs w:val="32"/>
        </w:rPr>
      </w:pPr>
    </w:p>
    <w:p w:rsidR="00A13337" w:rsidRPr="00A13337" w:rsidRDefault="00A13337" w:rsidP="00A13337">
      <w:pPr>
        <w:jc w:val="left"/>
        <w:rPr>
          <w:rFonts w:ascii="仿宋_GB2312" w:eastAsia="仿宋_GB2312" w:hAnsi="Times New Roman"/>
          <w:sz w:val="32"/>
          <w:szCs w:val="32"/>
        </w:rPr>
      </w:pPr>
      <w:r w:rsidRPr="00A13337">
        <w:rPr>
          <w:rFonts w:ascii="黑体" w:eastAsia="黑体" w:hAnsi="Times New Roman" w:hint="eastAsia"/>
          <w:sz w:val="32"/>
          <w:szCs w:val="32"/>
          <w:u w:val="single"/>
        </w:rPr>
        <w:t>主题词</w:t>
      </w:r>
      <w:r w:rsidRPr="00A13337">
        <w:rPr>
          <w:rFonts w:ascii="Times New Roman" w:hAnsi="Times New Roman" w:hint="eastAsia"/>
          <w:sz w:val="32"/>
          <w:szCs w:val="32"/>
          <w:u w:val="single"/>
        </w:rPr>
        <w:t>：管理办法</w:t>
      </w:r>
      <w:r w:rsidRPr="00A13337">
        <w:rPr>
          <w:rFonts w:ascii="Times New Roman" w:hAnsi="Times New Roman" w:hint="eastAsia"/>
          <w:sz w:val="32"/>
          <w:szCs w:val="32"/>
          <w:u w:val="single"/>
        </w:rPr>
        <w:t xml:space="preserve">  </w:t>
      </w:r>
      <w:r w:rsidRPr="00A13337">
        <w:rPr>
          <w:rFonts w:ascii="Times New Roman" w:hAnsi="Times New Roman" w:hint="eastAsia"/>
          <w:sz w:val="32"/>
          <w:szCs w:val="32"/>
          <w:u w:val="single"/>
        </w:rPr>
        <w:t>通知</w:t>
      </w:r>
      <w:r w:rsidRPr="00A13337">
        <w:rPr>
          <w:rFonts w:ascii="Times New Roman" w:hAnsi="Times New Roman" w:hint="eastAsia"/>
          <w:sz w:val="32"/>
          <w:szCs w:val="32"/>
          <w:u w:val="single"/>
        </w:rPr>
        <w:t xml:space="preserve"> </w:t>
      </w:r>
      <w:r w:rsidRPr="00A13337">
        <w:rPr>
          <w:rFonts w:ascii="宋体" w:hAnsi="宋体" w:hint="eastAsia"/>
          <w:color w:val="000000"/>
          <w:sz w:val="32"/>
          <w:szCs w:val="32"/>
          <w:u w:val="single"/>
        </w:rPr>
        <w:t xml:space="preserve">         </w:t>
      </w:r>
      <w:r w:rsidRPr="00A13337">
        <w:rPr>
          <w:rFonts w:ascii="Times New Roman" w:hAnsi="Times New Roman"/>
          <w:sz w:val="32"/>
          <w:szCs w:val="32"/>
          <w:u w:val="single"/>
        </w:rPr>
        <w:t xml:space="preserve">                  </w:t>
      </w:r>
      <w:r w:rsidRPr="00A13337">
        <w:rPr>
          <w:rFonts w:ascii="Times New Roman" w:hAnsi="Times New Roman" w:hint="eastAsia"/>
          <w:sz w:val="32"/>
          <w:szCs w:val="32"/>
          <w:u w:val="single"/>
        </w:rPr>
        <w:t xml:space="preserve">     </w:t>
      </w:r>
    </w:p>
    <w:p w:rsidR="00A13337" w:rsidRPr="00A13337" w:rsidRDefault="00A13337" w:rsidP="00A13337">
      <w:pPr>
        <w:rPr>
          <w:rFonts w:ascii="华文仿宋" w:eastAsia="华文仿宋" w:hAnsi="华文仿宋"/>
          <w:sz w:val="32"/>
          <w:szCs w:val="32"/>
          <w:u w:val="single"/>
        </w:rPr>
      </w:pPr>
      <w:r w:rsidRPr="00A13337">
        <w:rPr>
          <w:rFonts w:ascii="华文仿宋" w:eastAsia="华文仿宋" w:hAnsi="华文仿宋" w:hint="eastAsia"/>
          <w:sz w:val="32"/>
          <w:szCs w:val="32"/>
          <w:u w:val="single"/>
        </w:rPr>
        <w:t xml:space="preserve">黑龙江水产研究所综合处               2014年8月18日印发 </w:t>
      </w:r>
    </w:p>
    <w:p w:rsidR="00A13337" w:rsidRPr="00A13337" w:rsidRDefault="00A13337" w:rsidP="00A13337">
      <w:pPr>
        <w:widowControl/>
        <w:spacing w:before="2" w:after="45" w:line="360" w:lineRule="auto"/>
        <w:jc w:val="center"/>
        <w:rPr>
          <w:rFonts w:asciiTheme="majorEastAsia" w:eastAsiaTheme="majorEastAsia" w:hAnsiTheme="majorEastAsia"/>
          <w:b/>
          <w:bCs/>
          <w:sz w:val="44"/>
          <w:szCs w:val="20"/>
        </w:rPr>
      </w:pPr>
      <w:r w:rsidRPr="00A13337">
        <w:rPr>
          <w:rFonts w:asciiTheme="majorEastAsia" w:eastAsiaTheme="majorEastAsia" w:hAnsiTheme="majorEastAsia" w:hint="eastAsia"/>
          <w:b/>
          <w:bCs/>
          <w:sz w:val="44"/>
          <w:szCs w:val="20"/>
        </w:rPr>
        <w:lastRenderedPageBreak/>
        <w:t>中国水产科学研究院黑龙江水产研究所</w:t>
      </w:r>
    </w:p>
    <w:p w:rsidR="00A13337" w:rsidRPr="00A13337" w:rsidRDefault="00A13337" w:rsidP="00A13337">
      <w:pPr>
        <w:widowControl/>
        <w:spacing w:before="2" w:after="45" w:line="360" w:lineRule="auto"/>
        <w:jc w:val="center"/>
        <w:rPr>
          <w:rFonts w:asciiTheme="majorEastAsia" w:eastAsiaTheme="majorEastAsia" w:hAnsiTheme="majorEastAsia"/>
          <w:b/>
          <w:bCs/>
          <w:sz w:val="44"/>
          <w:szCs w:val="20"/>
        </w:rPr>
      </w:pPr>
      <w:r w:rsidRPr="00A13337">
        <w:rPr>
          <w:rFonts w:asciiTheme="majorEastAsia" w:eastAsiaTheme="majorEastAsia" w:hAnsiTheme="majorEastAsia" w:hint="eastAsia"/>
          <w:b/>
          <w:bCs/>
          <w:sz w:val="44"/>
          <w:szCs w:val="20"/>
        </w:rPr>
        <w:t>科研项目（课题）经费预算调整</w:t>
      </w:r>
    </w:p>
    <w:p w:rsidR="00A13337" w:rsidRPr="00A13337" w:rsidRDefault="00A13337" w:rsidP="00A13337">
      <w:pPr>
        <w:widowControl/>
        <w:spacing w:before="2" w:after="45" w:line="360" w:lineRule="auto"/>
        <w:jc w:val="center"/>
        <w:rPr>
          <w:rFonts w:asciiTheme="majorEastAsia" w:eastAsiaTheme="majorEastAsia" w:hAnsiTheme="majorEastAsia"/>
          <w:b/>
          <w:bCs/>
          <w:sz w:val="44"/>
          <w:szCs w:val="20"/>
        </w:rPr>
      </w:pPr>
      <w:r w:rsidRPr="00A13337">
        <w:rPr>
          <w:rFonts w:asciiTheme="majorEastAsia" w:eastAsiaTheme="majorEastAsia" w:hAnsiTheme="majorEastAsia" w:hint="eastAsia"/>
          <w:b/>
          <w:bCs/>
          <w:sz w:val="44"/>
          <w:szCs w:val="20"/>
        </w:rPr>
        <w:t>管理办法（试行）</w:t>
      </w:r>
    </w:p>
    <w:p w:rsidR="00A13337" w:rsidRPr="00A13337" w:rsidRDefault="00A13337" w:rsidP="00A13337">
      <w:pPr>
        <w:widowControl/>
        <w:jc w:val="center"/>
        <w:rPr>
          <w:rFonts w:ascii="仿宋_GB2312" w:eastAsia="仿宋_GB2312" w:hAnsi="Times New Roman"/>
          <w:b/>
          <w:spacing w:val="-12"/>
          <w:sz w:val="10"/>
          <w:szCs w:val="10"/>
        </w:rPr>
      </w:pPr>
    </w:p>
    <w:p w:rsidR="00A13337" w:rsidRPr="00A13337" w:rsidRDefault="00A13337" w:rsidP="00A13337">
      <w:pPr>
        <w:widowControl/>
        <w:numPr>
          <w:ilvl w:val="0"/>
          <w:numId w:val="10"/>
        </w:numPr>
        <w:spacing w:beforeLines="50" w:before="156" w:afterLines="50" w:after="156" w:line="360" w:lineRule="auto"/>
        <w:jc w:val="center"/>
        <w:rPr>
          <w:rFonts w:ascii="黑体" w:eastAsia="黑体" w:hAnsi="黑体"/>
          <w:spacing w:val="-12"/>
          <w:sz w:val="32"/>
          <w:szCs w:val="20"/>
        </w:rPr>
      </w:pPr>
      <w:r w:rsidRPr="00A13337">
        <w:rPr>
          <w:rFonts w:ascii="黑体" w:eastAsia="黑体" w:hAnsi="黑体" w:hint="eastAsia"/>
          <w:spacing w:val="-12"/>
          <w:sz w:val="32"/>
          <w:szCs w:val="20"/>
        </w:rPr>
        <w:t>总则</w:t>
      </w:r>
    </w:p>
    <w:p w:rsidR="00A13337" w:rsidRPr="00A13337" w:rsidRDefault="00A13337" w:rsidP="00A13337">
      <w:pPr>
        <w:adjustRightInd w:val="0"/>
        <w:snapToGrid w:val="0"/>
        <w:spacing w:after="120" w:line="360" w:lineRule="auto"/>
        <w:ind w:firstLineChars="200" w:firstLine="643"/>
        <w:rPr>
          <w:rFonts w:ascii="仿宋" w:eastAsia="仿宋" w:hAnsi="仿宋"/>
          <w:sz w:val="32"/>
          <w:szCs w:val="20"/>
        </w:rPr>
      </w:pPr>
      <w:r w:rsidRPr="00A13337">
        <w:rPr>
          <w:rFonts w:ascii="仿宋_GB2312" w:eastAsia="仿宋_GB2312" w:hAnsi="Times New Roman" w:hint="eastAsia"/>
          <w:b/>
          <w:sz w:val="32"/>
          <w:szCs w:val="20"/>
        </w:rPr>
        <w:t xml:space="preserve">第一条 </w:t>
      </w:r>
      <w:r w:rsidRPr="00A13337">
        <w:rPr>
          <w:rFonts w:ascii="仿宋" w:eastAsia="仿宋" w:hAnsi="仿宋" w:hint="eastAsia"/>
          <w:b/>
          <w:sz w:val="32"/>
          <w:szCs w:val="20"/>
        </w:rPr>
        <w:t xml:space="preserve"> </w:t>
      </w:r>
      <w:r w:rsidRPr="00A13337">
        <w:rPr>
          <w:rFonts w:ascii="仿宋" w:eastAsia="仿宋" w:hAnsi="仿宋" w:hint="eastAsia"/>
          <w:sz w:val="32"/>
          <w:szCs w:val="20"/>
        </w:rPr>
        <w:t>为切实履行国家科技计划、公益性行业科研专项经费使用和管理的主体责任，适应科研活动规律的需要，落实财政科学化精细化管理要求，根据《关于调整经费管理办法若干规定的通知》（</w:t>
      </w:r>
      <w:proofErr w:type="gramStart"/>
      <w:r w:rsidRPr="00A13337">
        <w:rPr>
          <w:rFonts w:ascii="仿宋" w:eastAsia="仿宋" w:hAnsi="仿宋" w:hint="eastAsia"/>
          <w:sz w:val="32"/>
          <w:szCs w:val="20"/>
        </w:rPr>
        <w:t>财教</w:t>
      </w:r>
      <w:proofErr w:type="gramEnd"/>
      <w:r w:rsidRPr="00A13337">
        <w:rPr>
          <w:rFonts w:ascii="仿宋" w:eastAsia="仿宋" w:hAnsi="仿宋" w:hint="eastAsia"/>
          <w:sz w:val="32"/>
          <w:szCs w:val="20"/>
        </w:rPr>
        <w:t>[2011]434号）和《国务院关于改进加强中央财政科研项目和资金管理的若干意见》（国发〔2014〕11号）的相关要求，结合我所实际，特制定本办法。</w:t>
      </w:r>
    </w:p>
    <w:p w:rsidR="00A13337" w:rsidRPr="00A13337" w:rsidRDefault="00A13337" w:rsidP="00A13337">
      <w:pPr>
        <w:spacing w:line="360" w:lineRule="auto"/>
        <w:ind w:firstLineChars="200" w:firstLine="643"/>
        <w:rPr>
          <w:rFonts w:ascii="仿宋" w:eastAsia="仿宋" w:hAnsi="仿宋"/>
          <w:sz w:val="32"/>
          <w:szCs w:val="20"/>
        </w:rPr>
      </w:pPr>
      <w:r w:rsidRPr="00A13337">
        <w:rPr>
          <w:rFonts w:ascii="仿宋" w:eastAsia="仿宋" w:hAnsi="仿宋" w:hint="eastAsia"/>
          <w:b/>
          <w:sz w:val="32"/>
          <w:szCs w:val="20"/>
        </w:rPr>
        <w:t>第二条</w:t>
      </w:r>
      <w:r w:rsidRPr="00A13337">
        <w:rPr>
          <w:rFonts w:ascii="仿宋" w:eastAsia="仿宋" w:hAnsi="仿宋" w:hint="eastAsia"/>
          <w:sz w:val="32"/>
          <w:szCs w:val="20"/>
        </w:rPr>
        <w:t xml:space="preserve">  本办法适用于我所承担的国家重点基础研究发展计划专项(973计划）、国家科技支撑计划专项、国家高技术研究发展计划</w:t>
      </w:r>
      <w:r w:rsidRPr="00A13337">
        <w:rPr>
          <w:rFonts w:ascii="仿宋" w:eastAsia="仿宋" w:hAnsi="仿宋" w:cs="Arial"/>
          <w:kern w:val="0"/>
          <w:sz w:val="32"/>
          <w:szCs w:val="32"/>
        </w:rPr>
        <w:t>（863计划）</w:t>
      </w:r>
      <w:r w:rsidRPr="00A13337">
        <w:rPr>
          <w:rFonts w:ascii="仿宋" w:eastAsia="仿宋" w:hAnsi="仿宋" w:hint="eastAsia"/>
          <w:sz w:val="32"/>
          <w:szCs w:val="20"/>
        </w:rPr>
        <w:t>专项、公益性行业科研专项以及作为课题协作单位承担上述项目的预算调整事项，调整包括金额调整和预算执行内容调整两方面内容。</w:t>
      </w:r>
    </w:p>
    <w:p w:rsidR="00A13337" w:rsidRPr="00A13337" w:rsidRDefault="00A13337" w:rsidP="00A13337">
      <w:pPr>
        <w:spacing w:line="360" w:lineRule="auto"/>
        <w:ind w:firstLineChars="200" w:firstLine="640"/>
        <w:rPr>
          <w:rFonts w:ascii="仿宋" w:eastAsia="仿宋" w:hAnsi="仿宋"/>
          <w:sz w:val="32"/>
          <w:szCs w:val="20"/>
        </w:rPr>
      </w:pPr>
      <w:r w:rsidRPr="00A13337">
        <w:rPr>
          <w:rFonts w:ascii="仿宋" w:eastAsia="仿宋" w:hAnsi="仿宋" w:hint="eastAsia"/>
          <w:sz w:val="32"/>
          <w:szCs w:val="20"/>
        </w:rPr>
        <w:t>其他科研项目的预算调整参照本办法执行。</w:t>
      </w:r>
    </w:p>
    <w:p w:rsidR="00A13337" w:rsidRPr="00A13337" w:rsidRDefault="00A13337" w:rsidP="00A13337">
      <w:pPr>
        <w:spacing w:line="360" w:lineRule="auto"/>
        <w:ind w:firstLineChars="200" w:firstLine="643"/>
        <w:rPr>
          <w:rFonts w:ascii="仿宋_GB2312" w:eastAsia="仿宋_GB2312" w:hAnsi="Times New Roman"/>
          <w:sz w:val="32"/>
          <w:szCs w:val="20"/>
        </w:rPr>
      </w:pPr>
      <w:r w:rsidRPr="00A13337">
        <w:rPr>
          <w:rFonts w:ascii="仿宋" w:eastAsia="仿宋" w:hAnsi="仿宋" w:hint="eastAsia"/>
          <w:b/>
          <w:sz w:val="32"/>
          <w:szCs w:val="20"/>
        </w:rPr>
        <w:t>第三条</w:t>
      </w:r>
      <w:r w:rsidRPr="00A13337">
        <w:rPr>
          <w:rFonts w:ascii="仿宋" w:eastAsia="仿宋" w:hAnsi="仿宋" w:hint="eastAsia"/>
          <w:sz w:val="32"/>
          <w:szCs w:val="20"/>
        </w:rPr>
        <w:t xml:space="preserve">　我所承担上述项目中课题协作单</w:t>
      </w:r>
      <w:r w:rsidRPr="00A13337">
        <w:rPr>
          <w:rFonts w:ascii="仿宋_GB2312" w:eastAsia="仿宋_GB2312" w:hAnsi="Times New Roman" w:hint="eastAsia"/>
          <w:sz w:val="32"/>
          <w:szCs w:val="20"/>
        </w:rPr>
        <w:t>位的预算调整参照本办法在单位内部履行审批程序报我所备案。</w:t>
      </w:r>
    </w:p>
    <w:p w:rsidR="00A13337" w:rsidRPr="00A13337" w:rsidRDefault="00A13337" w:rsidP="00A13337">
      <w:pPr>
        <w:spacing w:line="360" w:lineRule="auto"/>
        <w:ind w:firstLineChars="200" w:firstLine="640"/>
        <w:rPr>
          <w:rFonts w:ascii="仿宋_GB2312" w:eastAsia="仿宋_GB2312" w:hAnsi="Times New Roman"/>
          <w:sz w:val="32"/>
          <w:szCs w:val="20"/>
        </w:rPr>
      </w:pPr>
    </w:p>
    <w:p w:rsidR="00A13337" w:rsidRPr="00A13337" w:rsidRDefault="00A13337" w:rsidP="00A13337">
      <w:pPr>
        <w:widowControl/>
        <w:spacing w:beforeLines="50" w:before="156" w:afterLines="50" w:after="156" w:line="360" w:lineRule="auto"/>
        <w:jc w:val="center"/>
        <w:rPr>
          <w:rFonts w:ascii="黑体" w:eastAsia="黑体" w:hAnsi="黑体"/>
          <w:spacing w:val="-12"/>
          <w:sz w:val="32"/>
          <w:szCs w:val="20"/>
        </w:rPr>
      </w:pPr>
      <w:r w:rsidRPr="00A13337">
        <w:rPr>
          <w:rFonts w:ascii="黑体" w:eastAsia="黑体" w:hAnsi="黑体" w:hint="eastAsia"/>
          <w:spacing w:val="-12"/>
          <w:sz w:val="32"/>
          <w:szCs w:val="20"/>
        </w:rPr>
        <w:t>第二章　预算调整的管理程序</w:t>
      </w:r>
    </w:p>
    <w:p w:rsidR="00A13337" w:rsidRPr="00A13337" w:rsidRDefault="00A13337" w:rsidP="00A13337">
      <w:pPr>
        <w:spacing w:line="360" w:lineRule="auto"/>
        <w:ind w:firstLineChars="200" w:firstLine="643"/>
        <w:rPr>
          <w:rFonts w:ascii="仿宋_GB2312" w:eastAsia="仿宋_GB2312" w:hAnsi="Times New Roman"/>
          <w:sz w:val="32"/>
          <w:szCs w:val="20"/>
        </w:rPr>
      </w:pPr>
      <w:r w:rsidRPr="00A13337">
        <w:rPr>
          <w:rFonts w:ascii="仿宋_GB2312" w:eastAsia="仿宋_GB2312" w:hAnsi="Times New Roman" w:hint="eastAsia"/>
          <w:b/>
          <w:sz w:val="32"/>
          <w:szCs w:val="20"/>
        </w:rPr>
        <w:lastRenderedPageBreak/>
        <w:t>第四条</w:t>
      </w:r>
      <w:r w:rsidRPr="00A13337">
        <w:rPr>
          <w:rFonts w:ascii="仿宋_GB2312" w:eastAsia="仿宋_GB2312" w:hAnsi="Times New Roman" w:hint="eastAsia"/>
          <w:sz w:val="32"/>
          <w:szCs w:val="20"/>
        </w:rPr>
        <w:t xml:space="preserve">　课题预算总额调整，课题承担单位变更等应当按原程序报财政部批准。</w:t>
      </w:r>
    </w:p>
    <w:p w:rsidR="00A13337" w:rsidRPr="00A13337" w:rsidRDefault="00A13337" w:rsidP="00A13337">
      <w:pPr>
        <w:spacing w:line="360" w:lineRule="auto"/>
        <w:ind w:firstLineChars="200" w:firstLine="643"/>
        <w:rPr>
          <w:rFonts w:ascii="仿宋_GB2312" w:eastAsia="仿宋_GB2312" w:hAnsi="Times New Roman"/>
          <w:sz w:val="32"/>
          <w:szCs w:val="20"/>
        </w:rPr>
      </w:pPr>
      <w:r w:rsidRPr="00A13337">
        <w:rPr>
          <w:rFonts w:ascii="仿宋_GB2312" w:eastAsia="仿宋_GB2312" w:hAnsi="Times New Roman" w:hint="eastAsia"/>
          <w:b/>
          <w:sz w:val="32"/>
          <w:szCs w:val="20"/>
        </w:rPr>
        <w:t xml:space="preserve">第五条　</w:t>
      </w:r>
      <w:r w:rsidRPr="00A13337">
        <w:rPr>
          <w:rFonts w:ascii="仿宋_GB2312" w:eastAsia="仿宋_GB2312" w:hAnsi="Times New Roman" w:hint="eastAsia"/>
          <w:sz w:val="32"/>
          <w:szCs w:val="20"/>
        </w:rPr>
        <w:t>课题总预算不变，课题合作单位之间以及增加或减少课题合作单位的预算调整，应当按原程序报科技部批准。</w:t>
      </w:r>
    </w:p>
    <w:p w:rsidR="00A13337" w:rsidRPr="00A13337" w:rsidRDefault="00A13337" w:rsidP="00A13337">
      <w:pPr>
        <w:spacing w:line="360" w:lineRule="auto"/>
        <w:ind w:firstLineChars="200" w:firstLine="643"/>
        <w:rPr>
          <w:rFonts w:ascii="仿宋_GB2312" w:eastAsia="仿宋_GB2312" w:hAnsi="Times New Roman"/>
          <w:sz w:val="32"/>
          <w:szCs w:val="20"/>
        </w:rPr>
      </w:pPr>
      <w:r w:rsidRPr="00A13337">
        <w:rPr>
          <w:rFonts w:ascii="仿宋_GB2312" w:eastAsia="仿宋_GB2312" w:hAnsi="Times New Roman" w:hint="eastAsia"/>
          <w:b/>
          <w:sz w:val="32"/>
          <w:szCs w:val="20"/>
        </w:rPr>
        <w:t>第六条</w:t>
      </w:r>
      <w:r w:rsidRPr="00A13337">
        <w:rPr>
          <w:rFonts w:ascii="仿宋_GB2312" w:eastAsia="仿宋_GB2312" w:hAnsi="Times New Roman" w:hint="eastAsia"/>
          <w:sz w:val="32"/>
          <w:szCs w:val="20"/>
        </w:rPr>
        <w:t xml:space="preserve">　课题总预算不变的情况下，直接费用中的各科目预算调整由本所审批。间接费用不得调整。间接费用的使用由我所按照国家相关管理规定另行制定管理办法。</w:t>
      </w:r>
    </w:p>
    <w:p w:rsidR="00A13337" w:rsidRPr="00A13337" w:rsidRDefault="00A13337" w:rsidP="00A13337">
      <w:pPr>
        <w:spacing w:line="360" w:lineRule="auto"/>
        <w:ind w:firstLineChars="200" w:firstLine="643"/>
        <w:rPr>
          <w:rFonts w:ascii="仿宋_GB2312" w:eastAsia="仿宋_GB2312" w:hAnsi="Times New Roman"/>
          <w:sz w:val="32"/>
          <w:szCs w:val="20"/>
        </w:rPr>
      </w:pPr>
      <w:r w:rsidRPr="00A13337">
        <w:rPr>
          <w:rFonts w:ascii="仿宋_GB2312" w:eastAsia="仿宋_GB2312" w:hAnsi="Times New Roman" w:hint="eastAsia"/>
          <w:b/>
          <w:sz w:val="32"/>
          <w:szCs w:val="20"/>
        </w:rPr>
        <w:t xml:space="preserve">第七条　</w:t>
      </w:r>
      <w:r w:rsidRPr="00A13337">
        <w:rPr>
          <w:rFonts w:ascii="仿宋_GB2312" w:eastAsia="仿宋_GB2312" w:hAnsi="Times New Roman" w:hint="eastAsia"/>
          <w:bCs/>
          <w:sz w:val="32"/>
          <w:szCs w:val="20"/>
        </w:rPr>
        <w:t>本所权限</w:t>
      </w:r>
      <w:proofErr w:type="gramStart"/>
      <w:r w:rsidRPr="00A13337">
        <w:rPr>
          <w:rFonts w:ascii="仿宋_GB2312" w:eastAsia="仿宋_GB2312" w:hAnsi="Times New Roman" w:hint="eastAsia"/>
          <w:bCs/>
          <w:sz w:val="32"/>
          <w:szCs w:val="20"/>
        </w:rPr>
        <w:t>内预算</w:t>
      </w:r>
      <w:proofErr w:type="gramEnd"/>
      <w:r w:rsidRPr="00A13337">
        <w:rPr>
          <w:rFonts w:ascii="仿宋_GB2312" w:eastAsia="仿宋_GB2312" w:hAnsi="Times New Roman" w:hint="eastAsia"/>
          <w:bCs/>
          <w:sz w:val="32"/>
          <w:szCs w:val="20"/>
        </w:rPr>
        <w:t>调整审批程序：</w:t>
      </w:r>
    </w:p>
    <w:p w:rsidR="00A13337" w:rsidRPr="00A13337" w:rsidRDefault="00A13337" w:rsidP="00A13337">
      <w:pPr>
        <w:spacing w:line="360" w:lineRule="auto"/>
        <w:ind w:firstLineChars="200" w:firstLine="640"/>
        <w:rPr>
          <w:rFonts w:ascii="仿宋_GB2312" w:eastAsia="仿宋_GB2312" w:hAnsi="Times New Roman"/>
          <w:sz w:val="32"/>
          <w:szCs w:val="20"/>
        </w:rPr>
      </w:pPr>
      <w:r w:rsidRPr="00A13337">
        <w:rPr>
          <w:rFonts w:ascii="仿宋_GB2312" w:eastAsia="仿宋_GB2312" w:hAnsi="Times New Roman" w:hint="eastAsia"/>
          <w:sz w:val="32"/>
          <w:szCs w:val="20"/>
        </w:rPr>
        <w:t>课题组根据课题研究开发任务的特点和实际需要，按照政策相符性、目标相关性和经济合理性的原则提出预算调整书面申请，由科研处、</w:t>
      </w:r>
      <w:proofErr w:type="gramStart"/>
      <w:r w:rsidRPr="00A13337">
        <w:rPr>
          <w:rFonts w:ascii="仿宋_GB2312" w:eastAsia="仿宋_GB2312" w:hAnsi="Times New Roman" w:hint="eastAsia"/>
          <w:sz w:val="32"/>
          <w:szCs w:val="20"/>
        </w:rPr>
        <w:t>财条处</w:t>
      </w:r>
      <w:proofErr w:type="gramEnd"/>
      <w:r w:rsidRPr="00A13337">
        <w:rPr>
          <w:rFonts w:ascii="仿宋_GB2312" w:eastAsia="仿宋_GB2312" w:hAnsi="Times New Roman" w:hint="eastAsia"/>
          <w:sz w:val="32"/>
          <w:szCs w:val="20"/>
        </w:rPr>
        <w:t>审核后，报分管科研的所领导审批。预算调整申请要对截至预算调整申请日止的项目预算执行情况、预算调整原因及调整额度进行详细阐述。</w:t>
      </w:r>
    </w:p>
    <w:p w:rsidR="00A13337" w:rsidRPr="00A13337" w:rsidRDefault="00A13337" w:rsidP="00A13337">
      <w:pPr>
        <w:spacing w:line="360" w:lineRule="auto"/>
        <w:ind w:firstLineChars="200" w:firstLine="643"/>
        <w:rPr>
          <w:rFonts w:ascii="仿宋_GB2312" w:eastAsia="仿宋_GB2312" w:hAnsi="Times New Roman"/>
          <w:sz w:val="32"/>
          <w:szCs w:val="20"/>
        </w:rPr>
      </w:pPr>
      <w:r w:rsidRPr="00A13337">
        <w:rPr>
          <w:rFonts w:ascii="仿宋_GB2312" w:eastAsia="仿宋_GB2312" w:hAnsi="Times New Roman" w:hint="eastAsia"/>
          <w:b/>
          <w:sz w:val="32"/>
          <w:szCs w:val="20"/>
        </w:rPr>
        <w:t xml:space="preserve">第八条　</w:t>
      </w:r>
      <w:r w:rsidRPr="00A13337">
        <w:rPr>
          <w:rFonts w:ascii="仿宋_GB2312" w:eastAsia="仿宋_GB2312" w:hAnsi="Times New Roman" w:hint="eastAsia"/>
          <w:sz w:val="32"/>
          <w:szCs w:val="20"/>
        </w:rPr>
        <w:t>预算调整审批的具体内容：</w:t>
      </w:r>
    </w:p>
    <w:p w:rsidR="00A13337" w:rsidRPr="00A13337" w:rsidRDefault="00A13337" w:rsidP="00A13337">
      <w:pPr>
        <w:spacing w:line="360" w:lineRule="auto"/>
        <w:ind w:firstLineChars="200" w:firstLine="640"/>
        <w:rPr>
          <w:rFonts w:ascii="仿宋_GB2312" w:eastAsia="仿宋_GB2312" w:hAnsi="Times New Roman"/>
          <w:sz w:val="32"/>
          <w:szCs w:val="20"/>
        </w:rPr>
      </w:pPr>
      <w:r w:rsidRPr="00A13337">
        <w:rPr>
          <w:rFonts w:ascii="仿宋_GB2312" w:eastAsia="仿宋_GB2312" w:hAnsi="Times New Roman" w:hint="eastAsia"/>
          <w:sz w:val="32"/>
          <w:szCs w:val="20"/>
        </w:rPr>
        <w:t>直接费用中材料费、测试化验加工费、燃料动力费、出版/文献/信息传播/知识产权事务费、其他支出的预算调整（调增或调减）；</w:t>
      </w:r>
    </w:p>
    <w:p w:rsidR="00A13337" w:rsidRPr="00A13337" w:rsidRDefault="00A13337" w:rsidP="00A13337">
      <w:pPr>
        <w:spacing w:line="360" w:lineRule="auto"/>
        <w:ind w:firstLineChars="200" w:firstLine="640"/>
        <w:rPr>
          <w:rFonts w:ascii="仿宋_GB2312" w:eastAsia="仿宋_GB2312" w:hAnsi="Times New Roman"/>
          <w:sz w:val="32"/>
          <w:szCs w:val="20"/>
        </w:rPr>
      </w:pPr>
      <w:r w:rsidRPr="00A13337">
        <w:rPr>
          <w:rFonts w:ascii="仿宋_GB2312" w:eastAsia="仿宋_GB2312" w:hAnsi="Times New Roman" w:hint="eastAsia"/>
          <w:sz w:val="32"/>
          <w:szCs w:val="20"/>
        </w:rPr>
        <w:t>直接费用中设备费、差旅费、会议费、国际合作与交流费、劳务费、专家咨询费的单项预算调减，会议费、差旅费、国际合作与交流费三项支出之间的调剂使用；</w:t>
      </w:r>
    </w:p>
    <w:p w:rsidR="00A13337" w:rsidRPr="00A13337" w:rsidRDefault="00A13337" w:rsidP="00A13337">
      <w:pPr>
        <w:spacing w:line="360" w:lineRule="auto"/>
        <w:ind w:firstLineChars="200" w:firstLine="640"/>
        <w:rPr>
          <w:rFonts w:ascii="仿宋_GB2312" w:eastAsia="仿宋_GB2312" w:hAnsi="Times New Roman"/>
          <w:sz w:val="32"/>
          <w:szCs w:val="20"/>
        </w:rPr>
      </w:pPr>
      <w:r w:rsidRPr="00A13337">
        <w:rPr>
          <w:rFonts w:ascii="仿宋_GB2312" w:eastAsia="仿宋_GB2312" w:hAnsi="Times New Roman" w:hint="eastAsia"/>
          <w:sz w:val="32"/>
          <w:szCs w:val="20"/>
        </w:rPr>
        <w:t>直接费用中设备费的购置内容发生变化。</w:t>
      </w:r>
    </w:p>
    <w:p w:rsidR="00A13337" w:rsidRPr="00A13337" w:rsidRDefault="00A13337" w:rsidP="00A13337">
      <w:pPr>
        <w:spacing w:line="360" w:lineRule="auto"/>
        <w:ind w:firstLineChars="200" w:firstLine="640"/>
        <w:rPr>
          <w:rFonts w:ascii="仿宋_GB2312" w:eastAsia="仿宋_GB2312" w:hAnsi="Times New Roman"/>
          <w:sz w:val="32"/>
          <w:szCs w:val="20"/>
        </w:rPr>
      </w:pPr>
      <w:r w:rsidRPr="00A13337">
        <w:rPr>
          <w:rFonts w:ascii="仿宋_GB2312" w:eastAsia="仿宋_GB2312" w:hAnsi="Times New Roman" w:hint="eastAsia"/>
          <w:sz w:val="32"/>
          <w:szCs w:val="20"/>
        </w:rPr>
        <w:t>设备和材料的规格型号变化、测试化验加工单位变化、出差</w:t>
      </w:r>
      <w:r w:rsidRPr="00A13337">
        <w:rPr>
          <w:rFonts w:ascii="仿宋_GB2312" w:eastAsia="仿宋_GB2312" w:hAnsi="Times New Roman" w:hint="eastAsia"/>
          <w:sz w:val="32"/>
          <w:szCs w:val="20"/>
        </w:rPr>
        <w:lastRenderedPageBreak/>
        <w:t>地点变化、会议名称变化、出国国别变化不需报批，涉及金额5万元（含5万元）以上的按上述程序履行报批手续。</w:t>
      </w:r>
    </w:p>
    <w:p w:rsidR="00A13337" w:rsidRPr="00A13337" w:rsidRDefault="00A13337" w:rsidP="00A13337">
      <w:pPr>
        <w:widowControl/>
        <w:spacing w:beforeLines="50" w:before="156" w:afterLines="50" w:after="156" w:line="360" w:lineRule="auto"/>
        <w:jc w:val="center"/>
        <w:rPr>
          <w:rFonts w:ascii="黑体" w:eastAsia="黑体" w:hAnsi="黑体"/>
          <w:spacing w:val="-12"/>
          <w:sz w:val="32"/>
          <w:szCs w:val="20"/>
        </w:rPr>
      </w:pPr>
    </w:p>
    <w:p w:rsidR="00A13337" w:rsidRPr="00A13337" w:rsidRDefault="00A13337" w:rsidP="00A13337">
      <w:pPr>
        <w:widowControl/>
        <w:spacing w:beforeLines="50" w:before="156" w:afterLines="50" w:after="156" w:line="360" w:lineRule="auto"/>
        <w:jc w:val="center"/>
        <w:rPr>
          <w:rFonts w:ascii="黑体" w:eastAsia="黑体" w:hAnsi="黑体"/>
          <w:spacing w:val="-12"/>
          <w:sz w:val="32"/>
          <w:szCs w:val="20"/>
        </w:rPr>
      </w:pPr>
      <w:r w:rsidRPr="00A13337">
        <w:rPr>
          <w:rFonts w:ascii="黑体" w:eastAsia="黑体" w:hAnsi="黑体" w:hint="eastAsia"/>
          <w:spacing w:val="-12"/>
          <w:sz w:val="32"/>
          <w:szCs w:val="20"/>
        </w:rPr>
        <w:t>第三章　预算调整的监督管理</w:t>
      </w:r>
    </w:p>
    <w:p w:rsidR="00A13337" w:rsidRPr="00A13337" w:rsidRDefault="00A13337" w:rsidP="00A13337">
      <w:pPr>
        <w:widowControl/>
        <w:spacing w:line="360" w:lineRule="auto"/>
        <w:ind w:firstLineChars="200" w:firstLine="643"/>
        <w:jc w:val="left"/>
        <w:rPr>
          <w:rFonts w:ascii="仿宋_GB2312" w:eastAsia="仿宋_GB2312" w:hAnsi="Times New Roman"/>
          <w:sz w:val="32"/>
          <w:szCs w:val="20"/>
        </w:rPr>
      </w:pPr>
      <w:r w:rsidRPr="00A13337">
        <w:rPr>
          <w:rFonts w:ascii="仿宋_GB2312" w:eastAsia="仿宋_GB2312" w:hAnsi="Times New Roman" w:hint="eastAsia"/>
          <w:b/>
          <w:sz w:val="32"/>
          <w:szCs w:val="20"/>
        </w:rPr>
        <w:t xml:space="preserve">第九条　</w:t>
      </w:r>
      <w:r w:rsidRPr="00A13337">
        <w:rPr>
          <w:rFonts w:ascii="仿宋_GB2312" w:eastAsia="仿宋_GB2312" w:hAnsi="Times New Roman" w:hint="eastAsia"/>
          <w:sz w:val="32"/>
          <w:szCs w:val="20"/>
        </w:rPr>
        <w:t>预算调整应当符合国家相关经费管理办法。</w:t>
      </w:r>
    </w:p>
    <w:p w:rsidR="00A13337" w:rsidRPr="00A13337" w:rsidRDefault="00A13337" w:rsidP="00A13337">
      <w:pPr>
        <w:widowControl/>
        <w:spacing w:line="360" w:lineRule="auto"/>
        <w:ind w:firstLineChars="200" w:firstLine="643"/>
        <w:jc w:val="left"/>
        <w:rPr>
          <w:rFonts w:ascii="仿宋_GB2312" w:eastAsia="仿宋_GB2312" w:hAnsi="Times New Roman"/>
          <w:sz w:val="32"/>
          <w:szCs w:val="20"/>
        </w:rPr>
      </w:pPr>
      <w:r w:rsidRPr="00A13337">
        <w:rPr>
          <w:rFonts w:ascii="仿宋_GB2312" w:eastAsia="仿宋_GB2312" w:hAnsi="Times New Roman" w:hint="eastAsia"/>
          <w:b/>
          <w:sz w:val="32"/>
          <w:szCs w:val="20"/>
        </w:rPr>
        <w:t>第</w:t>
      </w:r>
      <w:r w:rsidRPr="00A13337">
        <w:rPr>
          <w:rFonts w:ascii="仿宋_GB2312" w:eastAsia="仿宋_GB2312" w:hAnsi="Times New Roman" w:hint="eastAsia"/>
          <w:b/>
          <w:sz w:val="32"/>
          <w:szCs w:val="32"/>
        </w:rPr>
        <w:t>十</w:t>
      </w:r>
      <w:r w:rsidRPr="00A13337">
        <w:rPr>
          <w:rFonts w:ascii="仿宋_GB2312" w:eastAsia="仿宋_GB2312" w:hAnsi="Times New Roman" w:hint="eastAsia"/>
          <w:b/>
          <w:sz w:val="32"/>
          <w:szCs w:val="20"/>
        </w:rPr>
        <w:t>条</w:t>
      </w:r>
      <w:r w:rsidRPr="00A13337">
        <w:rPr>
          <w:rFonts w:ascii="仿宋_GB2312" w:eastAsia="仿宋_GB2312" w:hAnsi="Times New Roman" w:hint="eastAsia"/>
          <w:sz w:val="32"/>
          <w:szCs w:val="20"/>
        </w:rPr>
        <w:t xml:space="preserve">  所科研处、</w:t>
      </w:r>
      <w:proofErr w:type="gramStart"/>
      <w:r w:rsidRPr="00A13337">
        <w:rPr>
          <w:rFonts w:ascii="仿宋_GB2312" w:eastAsia="仿宋_GB2312" w:hAnsi="Times New Roman" w:hint="eastAsia"/>
          <w:sz w:val="32"/>
          <w:szCs w:val="20"/>
        </w:rPr>
        <w:t>财条处</w:t>
      </w:r>
      <w:proofErr w:type="gramEnd"/>
      <w:r w:rsidRPr="00A13337">
        <w:rPr>
          <w:rFonts w:ascii="仿宋_GB2312" w:eastAsia="仿宋_GB2312" w:hAnsi="Times New Roman" w:hint="eastAsia"/>
          <w:sz w:val="32"/>
          <w:szCs w:val="20"/>
        </w:rPr>
        <w:t>、监察审计部门要各负其责、密切配合，做好科研经费使用的监督检查工作，防止科研经费使用中发生弄虚作假、截留、挪用、挤占等各种违法违规行为。</w:t>
      </w:r>
    </w:p>
    <w:p w:rsidR="00A13337" w:rsidRPr="00A13337" w:rsidRDefault="00A13337" w:rsidP="00A13337">
      <w:pPr>
        <w:widowControl/>
        <w:spacing w:beforeLines="50" w:before="156" w:afterLines="50" w:after="156" w:line="360" w:lineRule="auto"/>
        <w:jc w:val="center"/>
        <w:rPr>
          <w:rFonts w:ascii="黑体" w:eastAsia="黑体" w:hAnsi="黑体"/>
          <w:spacing w:val="-12"/>
          <w:sz w:val="32"/>
          <w:szCs w:val="20"/>
        </w:rPr>
      </w:pPr>
    </w:p>
    <w:p w:rsidR="00A13337" w:rsidRPr="00A13337" w:rsidRDefault="00A13337" w:rsidP="00A13337">
      <w:pPr>
        <w:widowControl/>
        <w:spacing w:beforeLines="50" w:before="156" w:afterLines="50" w:after="156" w:line="360" w:lineRule="auto"/>
        <w:jc w:val="center"/>
        <w:rPr>
          <w:rFonts w:ascii="黑体" w:eastAsia="黑体" w:hAnsi="黑体"/>
          <w:spacing w:val="-12"/>
          <w:sz w:val="32"/>
          <w:szCs w:val="20"/>
        </w:rPr>
      </w:pPr>
      <w:r w:rsidRPr="00A13337">
        <w:rPr>
          <w:rFonts w:ascii="黑体" w:eastAsia="黑体" w:hAnsi="黑体" w:hint="eastAsia"/>
          <w:spacing w:val="-12"/>
          <w:sz w:val="32"/>
          <w:szCs w:val="20"/>
        </w:rPr>
        <w:t>第四章  附则</w:t>
      </w:r>
    </w:p>
    <w:p w:rsidR="00A13337" w:rsidRPr="00A13337" w:rsidRDefault="00A13337" w:rsidP="00A13337">
      <w:pPr>
        <w:spacing w:line="360" w:lineRule="auto"/>
        <w:ind w:firstLineChars="200" w:firstLine="643"/>
        <w:contextualSpacing/>
        <w:jc w:val="left"/>
        <w:rPr>
          <w:rFonts w:ascii="仿宋_GB2312" w:eastAsia="仿宋_GB2312" w:hAnsi="Times New Roman"/>
          <w:sz w:val="32"/>
          <w:szCs w:val="32"/>
        </w:rPr>
      </w:pPr>
      <w:r w:rsidRPr="00A13337">
        <w:rPr>
          <w:rFonts w:ascii="仿宋_GB2312" w:eastAsia="仿宋_GB2312" w:hAnsi="Times New Roman" w:hint="eastAsia"/>
          <w:b/>
          <w:sz w:val="32"/>
          <w:szCs w:val="32"/>
        </w:rPr>
        <w:t>第十一条</w:t>
      </w:r>
      <w:r w:rsidRPr="00A13337">
        <w:rPr>
          <w:rFonts w:ascii="仿宋_GB2312" w:eastAsia="仿宋_GB2312" w:hAnsi="Times New Roman" w:hint="eastAsia"/>
          <w:sz w:val="32"/>
          <w:szCs w:val="32"/>
        </w:rPr>
        <w:t xml:space="preserve">  本办法</w:t>
      </w:r>
      <w:proofErr w:type="gramStart"/>
      <w:r w:rsidRPr="00A13337">
        <w:rPr>
          <w:rFonts w:ascii="仿宋_GB2312" w:eastAsia="仿宋_GB2312" w:hAnsi="Times New Roman" w:hint="eastAsia"/>
          <w:sz w:val="32"/>
          <w:szCs w:val="32"/>
        </w:rPr>
        <w:t>由财条处</w:t>
      </w:r>
      <w:proofErr w:type="gramEnd"/>
      <w:r w:rsidRPr="00A13337">
        <w:rPr>
          <w:rFonts w:ascii="仿宋_GB2312" w:eastAsia="仿宋_GB2312" w:hAnsi="Times New Roman" w:hint="eastAsia"/>
          <w:sz w:val="32"/>
          <w:szCs w:val="32"/>
        </w:rPr>
        <w:t>负责解释。</w:t>
      </w:r>
    </w:p>
    <w:p w:rsidR="00A13337" w:rsidRPr="00A13337" w:rsidRDefault="00A13337" w:rsidP="00A13337">
      <w:pPr>
        <w:spacing w:line="360" w:lineRule="auto"/>
        <w:ind w:firstLineChars="200" w:firstLine="643"/>
        <w:contextualSpacing/>
        <w:jc w:val="left"/>
        <w:rPr>
          <w:rFonts w:ascii="仿宋_GB2312" w:eastAsia="仿宋_GB2312" w:hAnsi="Times New Roman"/>
          <w:sz w:val="32"/>
          <w:szCs w:val="32"/>
        </w:rPr>
      </w:pPr>
      <w:r w:rsidRPr="00A13337">
        <w:rPr>
          <w:rFonts w:ascii="仿宋_GB2312" w:eastAsia="仿宋_GB2312" w:hAnsi="Times New Roman" w:hint="eastAsia"/>
          <w:b/>
          <w:sz w:val="32"/>
          <w:szCs w:val="32"/>
        </w:rPr>
        <w:t xml:space="preserve">第十二条 </w:t>
      </w:r>
      <w:r w:rsidRPr="00A13337">
        <w:rPr>
          <w:rFonts w:ascii="仿宋_GB2312" w:eastAsia="仿宋_GB2312" w:hAnsi="Times New Roman" w:hint="eastAsia"/>
          <w:sz w:val="32"/>
          <w:szCs w:val="32"/>
        </w:rPr>
        <w:t xml:space="preserve"> 本办法自发布之日起执行。</w:t>
      </w:r>
    </w:p>
    <w:p w:rsidR="00A13337" w:rsidRPr="00A13337" w:rsidRDefault="00A13337" w:rsidP="00A13337">
      <w:pPr>
        <w:widowControl/>
        <w:spacing w:line="360" w:lineRule="auto"/>
        <w:ind w:firstLineChars="200" w:firstLine="640"/>
        <w:jc w:val="left"/>
        <w:rPr>
          <w:rFonts w:ascii="仿宋_GB2312" w:eastAsia="仿宋_GB2312" w:hAnsi="Times New Roman"/>
          <w:sz w:val="32"/>
          <w:szCs w:val="20"/>
        </w:rPr>
      </w:pPr>
    </w:p>
    <w:p w:rsidR="00A13337" w:rsidRPr="00A13337" w:rsidRDefault="00A13337" w:rsidP="00A13337">
      <w:pPr>
        <w:spacing w:line="360" w:lineRule="auto"/>
        <w:ind w:firstLineChars="200" w:firstLine="640"/>
        <w:rPr>
          <w:rFonts w:ascii="仿宋_GB2312" w:eastAsia="仿宋_GB2312" w:hAnsi="Times New Roman"/>
          <w:sz w:val="32"/>
          <w:szCs w:val="20"/>
        </w:rPr>
      </w:pPr>
    </w:p>
    <w:p w:rsidR="00A13337" w:rsidRPr="00A13337" w:rsidRDefault="00A13337" w:rsidP="00A13337">
      <w:pPr>
        <w:spacing w:line="360" w:lineRule="auto"/>
        <w:ind w:firstLineChars="200" w:firstLine="640"/>
        <w:rPr>
          <w:rFonts w:ascii="仿宋_GB2312" w:eastAsia="仿宋_GB2312" w:hAnsi="Times New Roman"/>
          <w:sz w:val="32"/>
          <w:szCs w:val="20"/>
        </w:rPr>
      </w:pPr>
      <w:r w:rsidRPr="00A13337">
        <w:rPr>
          <w:rFonts w:ascii="仿宋_GB2312" w:eastAsia="仿宋_GB2312" w:hAnsi="Times New Roman" w:hint="eastAsia"/>
          <w:sz w:val="32"/>
          <w:szCs w:val="20"/>
        </w:rPr>
        <w:t xml:space="preserve">                      二〇一四年八月十八日</w:t>
      </w:r>
    </w:p>
    <w:p w:rsidR="00C75430" w:rsidRPr="00D54F94" w:rsidRDefault="00C75430" w:rsidP="00A13337">
      <w:pPr>
        <w:jc w:val="center"/>
        <w:rPr>
          <w:rFonts w:ascii="仿宋_GB2312" w:eastAsia="仿宋_GB2312" w:hAnsi="华文仿宋"/>
          <w:snapToGrid w:val="0"/>
          <w:kern w:val="0"/>
          <w:sz w:val="32"/>
          <w:szCs w:val="32"/>
          <w:u w:val="single"/>
        </w:rPr>
      </w:pPr>
    </w:p>
    <w:sectPr w:rsidR="00C75430" w:rsidRPr="00D54F94" w:rsidSect="00C75430">
      <w:footerReference w:type="default" r:id="rId9"/>
      <w:pgSz w:w="11906" w:h="16838" w:code="9"/>
      <w:pgMar w:top="1418" w:right="1531" w:bottom="141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4D8" w:rsidRDefault="009044D8" w:rsidP="002F5067">
      <w:r>
        <w:separator/>
      </w:r>
    </w:p>
  </w:endnote>
  <w:endnote w:type="continuationSeparator" w:id="0">
    <w:p w:rsidR="009044D8" w:rsidRDefault="009044D8" w:rsidP="002F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15555"/>
      <w:docPartObj>
        <w:docPartGallery w:val="Page Numbers (Bottom of Page)"/>
        <w:docPartUnique/>
      </w:docPartObj>
    </w:sdtPr>
    <w:sdtEndPr/>
    <w:sdtContent>
      <w:p w:rsidR="00E95E74" w:rsidRDefault="00E95E74" w:rsidP="00BF7A95">
        <w:pPr>
          <w:pStyle w:val="a4"/>
          <w:jc w:val="right"/>
        </w:pPr>
        <w:r>
          <w:fldChar w:fldCharType="begin"/>
        </w:r>
        <w:r>
          <w:instrText>PAGE   \* MERGEFORMAT</w:instrText>
        </w:r>
        <w:r>
          <w:fldChar w:fldCharType="separate"/>
        </w:r>
        <w:r w:rsidR="004C6491" w:rsidRPr="004C6491">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4D8" w:rsidRDefault="009044D8" w:rsidP="002F5067">
      <w:r>
        <w:separator/>
      </w:r>
    </w:p>
  </w:footnote>
  <w:footnote w:type="continuationSeparator" w:id="0">
    <w:p w:rsidR="009044D8" w:rsidRDefault="009044D8" w:rsidP="002F5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33E2"/>
    <w:multiLevelType w:val="hybridMultilevel"/>
    <w:tmpl w:val="B6C8AA1E"/>
    <w:lvl w:ilvl="0" w:tplc="E7C297DC">
      <w:start w:val="2"/>
      <w:numFmt w:val="japaneseCounting"/>
      <w:lvlText w:val="第%1条"/>
      <w:lvlJc w:val="left"/>
      <w:pPr>
        <w:tabs>
          <w:tab w:val="num" w:pos="885"/>
        </w:tabs>
        <w:ind w:left="885" w:hanging="885"/>
      </w:pPr>
      <w:rPr>
        <w:rFonts w:ascii="仿宋_GB2312" w:eastAsia="仿宋_GB2312" w:hAnsi="宋体" w:cs="宋体" w:hint="eastAsia"/>
        <w:b/>
        <w:color w:val="333333"/>
        <w:sz w:val="28"/>
        <w:szCs w:val="28"/>
      </w:rPr>
    </w:lvl>
    <w:lvl w:ilvl="1" w:tplc="471EB9D8">
      <w:start w:val="2"/>
      <w:numFmt w:val="japaneseCounting"/>
      <w:lvlText w:val="第%2章"/>
      <w:lvlJc w:val="left"/>
      <w:pPr>
        <w:tabs>
          <w:tab w:val="num" w:pos="1305"/>
        </w:tabs>
        <w:ind w:left="1305" w:hanging="88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6F175E4"/>
    <w:multiLevelType w:val="hybridMultilevel"/>
    <w:tmpl w:val="FF1C8388"/>
    <w:lvl w:ilvl="0" w:tplc="EF24EBEA">
      <w:start w:val="8"/>
      <w:numFmt w:val="japaneseCounting"/>
      <w:lvlText w:val="第%1章"/>
      <w:lvlJc w:val="left"/>
      <w:pPr>
        <w:tabs>
          <w:tab w:val="num" w:pos="855"/>
        </w:tabs>
        <w:ind w:left="855" w:hanging="85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AA44760"/>
    <w:multiLevelType w:val="hybridMultilevel"/>
    <w:tmpl w:val="D9D8B5AA"/>
    <w:lvl w:ilvl="0" w:tplc="FDE03B2E">
      <w:start w:val="3"/>
      <w:numFmt w:val="decimal"/>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2D2F275B"/>
    <w:multiLevelType w:val="hybridMultilevel"/>
    <w:tmpl w:val="219839EA"/>
    <w:lvl w:ilvl="0" w:tplc="FCB2D0B4">
      <w:start w:val="3"/>
      <w:numFmt w:val="japaneseCounting"/>
      <w:lvlText w:val="第%1章"/>
      <w:lvlJc w:val="left"/>
      <w:pPr>
        <w:tabs>
          <w:tab w:val="num" w:pos="1125"/>
        </w:tabs>
        <w:ind w:left="1125" w:hanging="112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CEB32BE"/>
    <w:multiLevelType w:val="hybridMultilevel"/>
    <w:tmpl w:val="7EFCF718"/>
    <w:lvl w:ilvl="0" w:tplc="386628FA">
      <w:start w:val="5"/>
      <w:numFmt w:val="japaneseCounting"/>
      <w:lvlText w:val="第%1章"/>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18B411D"/>
    <w:multiLevelType w:val="hybridMultilevel"/>
    <w:tmpl w:val="EC5E790A"/>
    <w:lvl w:ilvl="0" w:tplc="10725F14">
      <w:start w:val="7"/>
      <w:numFmt w:val="japaneseCounting"/>
      <w:lvlText w:val="第%1章"/>
      <w:lvlJc w:val="left"/>
      <w:pPr>
        <w:tabs>
          <w:tab w:val="num" w:pos="3582"/>
        </w:tabs>
        <w:ind w:left="3582" w:hanging="1080"/>
      </w:pPr>
      <w:rPr>
        <w:rFonts w:hint="default"/>
        <w:lang w:val="en-US"/>
      </w:rPr>
    </w:lvl>
    <w:lvl w:ilvl="1" w:tplc="04090019" w:tentative="1">
      <w:start w:val="1"/>
      <w:numFmt w:val="lowerLetter"/>
      <w:lvlText w:val="%2)"/>
      <w:lvlJc w:val="left"/>
      <w:pPr>
        <w:tabs>
          <w:tab w:val="num" w:pos="3342"/>
        </w:tabs>
        <w:ind w:left="3342" w:hanging="420"/>
      </w:pPr>
    </w:lvl>
    <w:lvl w:ilvl="2" w:tplc="0409001B" w:tentative="1">
      <w:start w:val="1"/>
      <w:numFmt w:val="lowerRoman"/>
      <w:lvlText w:val="%3."/>
      <w:lvlJc w:val="right"/>
      <w:pPr>
        <w:tabs>
          <w:tab w:val="num" w:pos="3762"/>
        </w:tabs>
        <w:ind w:left="3762" w:hanging="420"/>
      </w:pPr>
    </w:lvl>
    <w:lvl w:ilvl="3" w:tplc="0409000F" w:tentative="1">
      <w:start w:val="1"/>
      <w:numFmt w:val="decimal"/>
      <w:lvlText w:val="%4."/>
      <w:lvlJc w:val="left"/>
      <w:pPr>
        <w:tabs>
          <w:tab w:val="num" w:pos="4182"/>
        </w:tabs>
        <w:ind w:left="4182" w:hanging="420"/>
      </w:pPr>
    </w:lvl>
    <w:lvl w:ilvl="4" w:tplc="04090019" w:tentative="1">
      <w:start w:val="1"/>
      <w:numFmt w:val="lowerLetter"/>
      <w:lvlText w:val="%5)"/>
      <w:lvlJc w:val="left"/>
      <w:pPr>
        <w:tabs>
          <w:tab w:val="num" w:pos="4602"/>
        </w:tabs>
        <w:ind w:left="4602" w:hanging="420"/>
      </w:pPr>
    </w:lvl>
    <w:lvl w:ilvl="5" w:tplc="0409001B" w:tentative="1">
      <w:start w:val="1"/>
      <w:numFmt w:val="lowerRoman"/>
      <w:lvlText w:val="%6."/>
      <w:lvlJc w:val="right"/>
      <w:pPr>
        <w:tabs>
          <w:tab w:val="num" w:pos="5022"/>
        </w:tabs>
        <w:ind w:left="5022" w:hanging="420"/>
      </w:pPr>
    </w:lvl>
    <w:lvl w:ilvl="6" w:tplc="0409000F" w:tentative="1">
      <w:start w:val="1"/>
      <w:numFmt w:val="decimal"/>
      <w:lvlText w:val="%7."/>
      <w:lvlJc w:val="left"/>
      <w:pPr>
        <w:tabs>
          <w:tab w:val="num" w:pos="5442"/>
        </w:tabs>
        <w:ind w:left="5442" w:hanging="420"/>
      </w:pPr>
    </w:lvl>
    <w:lvl w:ilvl="7" w:tplc="04090019" w:tentative="1">
      <w:start w:val="1"/>
      <w:numFmt w:val="lowerLetter"/>
      <w:lvlText w:val="%8)"/>
      <w:lvlJc w:val="left"/>
      <w:pPr>
        <w:tabs>
          <w:tab w:val="num" w:pos="5862"/>
        </w:tabs>
        <w:ind w:left="5862" w:hanging="420"/>
      </w:pPr>
    </w:lvl>
    <w:lvl w:ilvl="8" w:tplc="0409001B" w:tentative="1">
      <w:start w:val="1"/>
      <w:numFmt w:val="lowerRoman"/>
      <w:lvlText w:val="%9."/>
      <w:lvlJc w:val="right"/>
      <w:pPr>
        <w:tabs>
          <w:tab w:val="num" w:pos="6282"/>
        </w:tabs>
        <w:ind w:left="6282" w:hanging="420"/>
      </w:pPr>
    </w:lvl>
  </w:abstractNum>
  <w:abstractNum w:abstractNumId="6">
    <w:nsid w:val="45F173D6"/>
    <w:multiLevelType w:val="hybridMultilevel"/>
    <w:tmpl w:val="F53A74A2"/>
    <w:lvl w:ilvl="0" w:tplc="4EDA6C0E">
      <w:start w:val="5"/>
      <w:numFmt w:val="japaneseCounting"/>
      <w:lvlText w:val="（%1）"/>
      <w:lvlJc w:val="left"/>
      <w:pPr>
        <w:ind w:left="1720" w:hanging="108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2FF4E49"/>
    <w:multiLevelType w:val="hybridMultilevel"/>
    <w:tmpl w:val="F1087D62"/>
    <w:lvl w:ilvl="0" w:tplc="4DEE38DE">
      <w:start w:val="1"/>
      <w:numFmt w:val="japaneseCounting"/>
      <w:lvlText w:val="第%1章"/>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5E54439"/>
    <w:multiLevelType w:val="singleLevel"/>
    <w:tmpl w:val="55E54439"/>
    <w:lvl w:ilvl="0">
      <w:start w:val="3"/>
      <w:numFmt w:val="decimal"/>
      <w:suff w:val="nothing"/>
      <w:lvlText w:val="（%1）"/>
      <w:lvlJc w:val="left"/>
    </w:lvl>
  </w:abstractNum>
  <w:abstractNum w:abstractNumId="9">
    <w:nsid w:val="57314F57"/>
    <w:multiLevelType w:val="singleLevel"/>
    <w:tmpl w:val="57314F57"/>
    <w:lvl w:ilvl="0">
      <w:start w:val="1"/>
      <w:numFmt w:val="chineseCounting"/>
      <w:suff w:val="nothing"/>
      <w:lvlText w:val="%1、"/>
      <w:lvlJc w:val="left"/>
    </w:lvl>
  </w:abstractNum>
  <w:abstractNum w:abstractNumId="10">
    <w:nsid w:val="58C36FF0"/>
    <w:multiLevelType w:val="hybridMultilevel"/>
    <w:tmpl w:val="CEEA6C28"/>
    <w:lvl w:ilvl="0" w:tplc="48B22D8E">
      <w:start w:val="1"/>
      <w:numFmt w:val="japaneseCounting"/>
      <w:lvlText w:val="%1、"/>
      <w:lvlJc w:val="left"/>
      <w:pPr>
        <w:ind w:left="1365" w:hanging="720"/>
      </w:pPr>
      <w:rPr>
        <w:rFonts w:cs="Times New Roman" w:hint="default"/>
      </w:rPr>
    </w:lvl>
    <w:lvl w:ilvl="1" w:tplc="D0025D5E">
      <w:start w:val="1"/>
      <w:numFmt w:val="decimalFullWidth"/>
      <w:lvlText w:val="%2、"/>
      <w:lvlJc w:val="left"/>
      <w:pPr>
        <w:ind w:left="1785" w:hanging="720"/>
      </w:pPr>
      <w:rPr>
        <w:rFonts w:cs="Times New Roman" w:hint="default"/>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abstractNum w:abstractNumId="11">
    <w:nsid w:val="64B845F1"/>
    <w:multiLevelType w:val="hybridMultilevel"/>
    <w:tmpl w:val="7C460A08"/>
    <w:lvl w:ilvl="0" w:tplc="880E2C6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B7C3B45"/>
    <w:multiLevelType w:val="hybridMultilevel"/>
    <w:tmpl w:val="C8F63BB0"/>
    <w:lvl w:ilvl="0" w:tplc="8D70A614">
      <w:start w:val="1"/>
      <w:numFmt w:val="japaneseCounting"/>
      <w:lvlText w:val="第%1条"/>
      <w:lvlJc w:val="left"/>
      <w:pPr>
        <w:ind w:left="1755" w:hanging="1125"/>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3">
    <w:nsid w:val="6DEB2C5A"/>
    <w:multiLevelType w:val="hybridMultilevel"/>
    <w:tmpl w:val="99860E80"/>
    <w:lvl w:ilvl="0" w:tplc="3988A4E0">
      <w:start w:val="1"/>
      <w:numFmt w:val="japaneseCounting"/>
      <w:lvlText w:val="第%1章"/>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22B1F71"/>
    <w:multiLevelType w:val="hybridMultilevel"/>
    <w:tmpl w:val="787EF022"/>
    <w:lvl w:ilvl="0" w:tplc="757EEBBE">
      <w:start w:val="1"/>
      <w:numFmt w:val="japaneseCounting"/>
      <w:lvlText w:val="第%1章"/>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75465910"/>
    <w:multiLevelType w:val="hybridMultilevel"/>
    <w:tmpl w:val="5E8EF970"/>
    <w:lvl w:ilvl="0" w:tplc="07F48DEE">
      <w:start w:val="2"/>
      <w:numFmt w:val="japaneseCounting"/>
      <w:lvlText w:val="第%1章"/>
      <w:lvlJc w:val="left"/>
      <w:pPr>
        <w:tabs>
          <w:tab w:val="num" w:pos="855"/>
        </w:tabs>
        <w:ind w:left="855" w:hanging="85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num>
  <w:num w:numId="2">
    <w:abstractNumId w:val="12"/>
  </w:num>
  <w:num w:numId="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4"/>
  </w:num>
  <w:num w:numId="9">
    <w:abstractNumId w:val="13"/>
  </w:num>
  <w:num w:numId="10">
    <w:abstractNumId w:val="7"/>
  </w:num>
  <w:num w:numId="11">
    <w:abstractNumId w:val="8"/>
  </w:num>
  <w:num w:numId="12">
    <w:abstractNumId w:val="2"/>
  </w:num>
  <w:num w:numId="13">
    <w:abstractNumId w:val="10"/>
  </w:num>
  <w:num w:numId="14">
    <w:abstractNumId w:val="9"/>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FC"/>
    <w:rsid w:val="00061F51"/>
    <w:rsid w:val="000665BB"/>
    <w:rsid w:val="00072DFA"/>
    <w:rsid w:val="000A7862"/>
    <w:rsid w:val="000B19FC"/>
    <w:rsid w:val="000B497B"/>
    <w:rsid w:val="000C76A9"/>
    <w:rsid w:val="000D2557"/>
    <w:rsid w:val="000D74C4"/>
    <w:rsid w:val="001068E4"/>
    <w:rsid w:val="00112B47"/>
    <w:rsid w:val="00122D02"/>
    <w:rsid w:val="001B7981"/>
    <w:rsid w:val="001C2FFC"/>
    <w:rsid w:val="00214EE3"/>
    <w:rsid w:val="00227A64"/>
    <w:rsid w:val="002718E5"/>
    <w:rsid w:val="002A1D99"/>
    <w:rsid w:val="002A5A9E"/>
    <w:rsid w:val="002A6588"/>
    <w:rsid w:val="002B7E9E"/>
    <w:rsid w:val="002C4274"/>
    <w:rsid w:val="002F5067"/>
    <w:rsid w:val="00324FCD"/>
    <w:rsid w:val="0032746C"/>
    <w:rsid w:val="003B6DFF"/>
    <w:rsid w:val="003F218C"/>
    <w:rsid w:val="003F3274"/>
    <w:rsid w:val="00411B46"/>
    <w:rsid w:val="0042153C"/>
    <w:rsid w:val="004315BF"/>
    <w:rsid w:val="004C6491"/>
    <w:rsid w:val="004D53B8"/>
    <w:rsid w:val="004D653E"/>
    <w:rsid w:val="004E1A94"/>
    <w:rsid w:val="004E3D3A"/>
    <w:rsid w:val="004F067E"/>
    <w:rsid w:val="005B1DB5"/>
    <w:rsid w:val="005B2817"/>
    <w:rsid w:val="005B4422"/>
    <w:rsid w:val="005B594F"/>
    <w:rsid w:val="005D2FE4"/>
    <w:rsid w:val="006046AD"/>
    <w:rsid w:val="006053C8"/>
    <w:rsid w:val="00644B6F"/>
    <w:rsid w:val="006544E9"/>
    <w:rsid w:val="006E412D"/>
    <w:rsid w:val="0070114A"/>
    <w:rsid w:val="00713B8A"/>
    <w:rsid w:val="0072689B"/>
    <w:rsid w:val="007A3E3D"/>
    <w:rsid w:val="007A4A5B"/>
    <w:rsid w:val="007D04BA"/>
    <w:rsid w:val="0080752D"/>
    <w:rsid w:val="00826A6B"/>
    <w:rsid w:val="00846848"/>
    <w:rsid w:val="00867CCA"/>
    <w:rsid w:val="0087501A"/>
    <w:rsid w:val="008F15D2"/>
    <w:rsid w:val="009044D8"/>
    <w:rsid w:val="00906656"/>
    <w:rsid w:val="00952107"/>
    <w:rsid w:val="009603DD"/>
    <w:rsid w:val="00A13337"/>
    <w:rsid w:val="00A733F8"/>
    <w:rsid w:val="00AA616B"/>
    <w:rsid w:val="00B61E5F"/>
    <w:rsid w:val="00BF7A95"/>
    <w:rsid w:val="00C1667F"/>
    <w:rsid w:val="00C7287E"/>
    <w:rsid w:val="00C75430"/>
    <w:rsid w:val="00CA7023"/>
    <w:rsid w:val="00D340D5"/>
    <w:rsid w:val="00D5177D"/>
    <w:rsid w:val="00D54F94"/>
    <w:rsid w:val="00D72755"/>
    <w:rsid w:val="00DB4019"/>
    <w:rsid w:val="00DC1AC2"/>
    <w:rsid w:val="00E55681"/>
    <w:rsid w:val="00E85E34"/>
    <w:rsid w:val="00E90462"/>
    <w:rsid w:val="00E95E74"/>
    <w:rsid w:val="00EF0B4B"/>
    <w:rsid w:val="00F42D07"/>
    <w:rsid w:val="00F625B2"/>
    <w:rsid w:val="00F929FF"/>
    <w:rsid w:val="00FA22D5"/>
    <w:rsid w:val="00FA3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3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50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5067"/>
    <w:rPr>
      <w:rFonts w:ascii="Calibri" w:eastAsia="宋体" w:hAnsi="Calibri" w:cs="Times New Roman"/>
      <w:sz w:val="18"/>
      <w:szCs w:val="18"/>
    </w:rPr>
  </w:style>
  <w:style w:type="paragraph" w:styleId="a4">
    <w:name w:val="footer"/>
    <w:basedOn w:val="a"/>
    <w:link w:val="Char0"/>
    <w:uiPriority w:val="99"/>
    <w:unhideWhenUsed/>
    <w:rsid w:val="002F5067"/>
    <w:pPr>
      <w:tabs>
        <w:tab w:val="center" w:pos="4153"/>
        <w:tab w:val="right" w:pos="8306"/>
      </w:tabs>
      <w:snapToGrid w:val="0"/>
      <w:jc w:val="left"/>
    </w:pPr>
    <w:rPr>
      <w:sz w:val="18"/>
      <w:szCs w:val="18"/>
    </w:rPr>
  </w:style>
  <w:style w:type="character" w:customStyle="1" w:styleId="Char0">
    <w:name w:val="页脚 Char"/>
    <w:basedOn w:val="a0"/>
    <w:link w:val="a4"/>
    <w:uiPriority w:val="99"/>
    <w:rsid w:val="002F5067"/>
    <w:rPr>
      <w:rFonts w:ascii="Calibri" w:eastAsia="宋体" w:hAnsi="Calibri" w:cs="Times New Roman"/>
      <w:sz w:val="18"/>
      <w:szCs w:val="18"/>
    </w:rPr>
  </w:style>
  <w:style w:type="paragraph" w:customStyle="1" w:styleId="Char1">
    <w:name w:val="Char1"/>
    <w:basedOn w:val="a"/>
    <w:autoRedefine/>
    <w:rsid w:val="00713B8A"/>
    <w:pPr>
      <w:tabs>
        <w:tab w:val="num" w:pos="360"/>
      </w:tabs>
      <w:ind w:left="360" w:hangingChars="200" w:hanging="360"/>
    </w:pPr>
    <w:rPr>
      <w:rFonts w:ascii="Times New Roman" w:hAnsi="Times New Roman"/>
      <w:sz w:val="24"/>
      <w:szCs w:val="24"/>
    </w:rPr>
  </w:style>
  <w:style w:type="paragraph" w:customStyle="1" w:styleId="CharCharCharCharCharCharChar">
    <w:name w:val="Char Char Char Char Char Char Char"/>
    <w:autoRedefine/>
    <w:rsid w:val="004315BF"/>
    <w:pPr>
      <w:widowControl w:val="0"/>
      <w:spacing w:line="300" w:lineRule="auto"/>
      <w:ind w:firstLineChars="200" w:firstLine="480"/>
      <w:jc w:val="both"/>
    </w:pPr>
    <w:rPr>
      <w:rFonts w:ascii="Times New Roman" w:eastAsia="仿宋_GB2312" w:hAnsi="Times New Roman" w:cs="Times New Roman"/>
      <w:noProof/>
      <w:sz w:val="24"/>
      <w:szCs w:val="24"/>
    </w:rPr>
  </w:style>
  <w:style w:type="character" w:styleId="a5">
    <w:name w:val="page number"/>
    <w:basedOn w:val="a0"/>
    <w:rsid w:val="000B19FC"/>
  </w:style>
  <w:style w:type="paragraph" w:customStyle="1" w:styleId="Char10">
    <w:name w:val="Char1"/>
    <w:basedOn w:val="a"/>
    <w:autoRedefine/>
    <w:rsid w:val="00E95E74"/>
    <w:pPr>
      <w:tabs>
        <w:tab w:val="num" w:pos="360"/>
      </w:tabs>
      <w:ind w:left="360" w:hangingChars="200" w:hanging="360"/>
    </w:pPr>
    <w:rPr>
      <w:rFonts w:ascii="Times New Roman" w:hAnsi="Times New Roman"/>
      <w:sz w:val="24"/>
      <w:szCs w:val="24"/>
    </w:rPr>
  </w:style>
  <w:style w:type="paragraph" w:styleId="a6">
    <w:name w:val="List Paragraph"/>
    <w:basedOn w:val="a"/>
    <w:uiPriority w:val="34"/>
    <w:qFormat/>
    <w:rsid w:val="00BF7A95"/>
    <w:pPr>
      <w:ind w:firstLineChars="200" w:firstLine="420"/>
    </w:pPr>
  </w:style>
  <w:style w:type="table" w:styleId="a7">
    <w:name w:val="Table Grid"/>
    <w:basedOn w:val="a1"/>
    <w:uiPriority w:val="59"/>
    <w:rsid w:val="00B61E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C75430"/>
    <w:rPr>
      <w:sz w:val="18"/>
      <w:szCs w:val="18"/>
    </w:rPr>
  </w:style>
  <w:style w:type="character" w:customStyle="1" w:styleId="Char2">
    <w:name w:val="批注框文本 Char"/>
    <w:basedOn w:val="a0"/>
    <w:link w:val="a8"/>
    <w:uiPriority w:val="99"/>
    <w:semiHidden/>
    <w:rsid w:val="00C75430"/>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3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50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5067"/>
    <w:rPr>
      <w:rFonts w:ascii="Calibri" w:eastAsia="宋体" w:hAnsi="Calibri" w:cs="Times New Roman"/>
      <w:sz w:val="18"/>
      <w:szCs w:val="18"/>
    </w:rPr>
  </w:style>
  <w:style w:type="paragraph" w:styleId="a4">
    <w:name w:val="footer"/>
    <w:basedOn w:val="a"/>
    <w:link w:val="Char0"/>
    <w:uiPriority w:val="99"/>
    <w:unhideWhenUsed/>
    <w:rsid w:val="002F5067"/>
    <w:pPr>
      <w:tabs>
        <w:tab w:val="center" w:pos="4153"/>
        <w:tab w:val="right" w:pos="8306"/>
      </w:tabs>
      <w:snapToGrid w:val="0"/>
      <w:jc w:val="left"/>
    </w:pPr>
    <w:rPr>
      <w:sz w:val="18"/>
      <w:szCs w:val="18"/>
    </w:rPr>
  </w:style>
  <w:style w:type="character" w:customStyle="1" w:styleId="Char0">
    <w:name w:val="页脚 Char"/>
    <w:basedOn w:val="a0"/>
    <w:link w:val="a4"/>
    <w:uiPriority w:val="99"/>
    <w:rsid w:val="002F5067"/>
    <w:rPr>
      <w:rFonts w:ascii="Calibri" w:eastAsia="宋体" w:hAnsi="Calibri" w:cs="Times New Roman"/>
      <w:sz w:val="18"/>
      <w:szCs w:val="18"/>
    </w:rPr>
  </w:style>
  <w:style w:type="paragraph" w:customStyle="1" w:styleId="Char1">
    <w:name w:val="Char1"/>
    <w:basedOn w:val="a"/>
    <w:autoRedefine/>
    <w:rsid w:val="00713B8A"/>
    <w:pPr>
      <w:tabs>
        <w:tab w:val="num" w:pos="360"/>
      </w:tabs>
      <w:ind w:left="360" w:hangingChars="200" w:hanging="360"/>
    </w:pPr>
    <w:rPr>
      <w:rFonts w:ascii="Times New Roman" w:hAnsi="Times New Roman"/>
      <w:sz w:val="24"/>
      <w:szCs w:val="24"/>
    </w:rPr>
  </w:style>
  <w:style w:type="paragraph" w:customStyle="1" w:styleId="CharCharCharCharCharCharChar">
    <w:name w:val="Char Char Char Char Char Char Char"/>
    <w:autoRedefine/>
    <w:rsid w:val="004315BF"/>
    <w:pPr>
      <w:widowControl w:val="0"/>
      <w:spacing w:line="300" w:lineRule="auto"/>
      <w:ind w:firstLineChars="200" w:firstLine="480"/>
      <w:jc w:val="both"/>
    </w:pPr>
    <w:rPr>
      <w:rFonts w:ascii="Times New Roman" w:eastAsia="仿宋_GB2312" w:hAnsi="Times New Roman" w:cs="Times New Roman"/>
      <w:noProof/>
      <w:sz w:val="24"/>
      <w:szCs w:val="24"/>
    </w:rPr>
  </w:style>
  <w:style w:type="character" w:styleId="a5">
    <w:name w:val="page number"/>
    <w:basedOn w:val="a0"/>
    <w:rsid w:val="000B19FC"/>
  </w:style>
  <w:style w:type="paragraph" w:customStyle="1" w:styleId="Char10">
    <w:name w:val="Char1"/>
    <w:basedOn w:val="a"/>
    <w:autoRedefine/>
    <w:rsid w:val="00E95E74"/>
    <w:pPr>
      <w:tabs>
        <w:tab w:val="num" w:pos="360"/>
      </w:tabs>
      <w:ind w:left="360" w:hangingChars="200" w:hanging="360"/>
    </w:pPr>
    <w:rPr>
      <w:rFonts w:ascii="Times New Roman" w:hAnsi="Times New Roman"/>
      <w:sz w:val="24"/>
      <w:szCs w:val="24"/>
    </w:rPr>
  </w:style>
  <w:style w:type="paragraph" w:styleId="a6">
    <w:name w:val="List Paragraph"/>
    <w:basedOn w:val="a"/>
    <w:uiPriority w:val="34"/>
    <w:qFormat/>
    <w:rsid w:val="00BF7A95"/>
    <w:pPr>
      <w:ind w:firstLineChars="200" w:firstLine="420"/>
    </w:pPr>
  </w:style>
  <w:style w:type="table" w:styleId="a7">
    <w:name w:val="Table Grid"/>
    <w:basedOn w:val="a1"/>
    <w:uiPriority w:val="59"/>
    <w:rsid w:val="00B61E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C75430"/>
    <w:rPr>
      <w:sz w:val="18"/>
      <w:szCs w:val="18"/>
    </w:rPr>
  </w:style>
  <w:style w:type="character" w:customStyle="1" w:styleId="Char2">
    <w:name w:val="批注框文本 Char"/>
    <w:basedOn w:val="a0"/>
    <w:link w:val="a8"/>
    <w:uiPriority w:val="99"/>
    <w:semiHidden/>
    <w:rsid w:val="00C7543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8767">
      <w:bodyDiv w:val="1"/>
      <w:marLeft w:val="0"/>
      <w:marRight w:val="0"/>
      <w:marTop w:val="0"/>
      <w:marBottom w:val="0"/>
      <w:divBdr>
        <w:top w:val="none" w:sz="0" w:space="0" w:color="auto"/>
        <w:left w:val="none" w:sz="0" w:space="0" w:color="auto"/>
        <w:bottom w:val="none" w:sz="0" w:space="0" w:color="auto"/>
        <w:right w:val="none" w:sz="0" w:space="0" w:color="auto"/>
      </w:divBdr>
    </w:div>
    <w:div w:id="194545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F124F-47F2-46F8-B7BD-25127B865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zd</cp:lastModifiedBy>
  <cp:revision>4</cp:revision>
  <cp:lastPrinted>2016-10-12T01:11:00Z</cp:lastPrinted>
  <dcterms:created xsi:type="dcterms:W3CDTF">2016-10-11T06:16:00Z</dcterms:created>
  <dcterms:modified xsi:type="dcterms:W3CDTF">2016-10-12T01:11:00Z</dcterms:modified>
</cp:coreProperties>
</file>